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0401" w:rsidRDefault="00E10401" w:rsidP="00E10401">
      <w:pPr>
        <w:pStyle w:val="11"/>
        <w:rPr>
          <w:b/>
          <w:bCs/>
          <w:lang w:val="ru-RU"/>
        </w:rPr>
      </w:pPr>
      <w:r>
        <w:rPr>
          <w:b/>
          <w:bCs/>
          <w:lang w:val="ru-RU"/>
        </w:rPr>
        <w:t>1.2 Методические указания к выполнению РГР</w:t>
      </w:r>
    </w:p>
    <w:p w:rsidR="00E10401" w:rsidRDefault="00E10401" w:rsidP="00E10401">
      <w:pPr>
        <w:pStyle w:val="a7"/>
        <w:spacing w:line="360" w:lineRule="auto"/>
        <w:ind w:firstLine="851"/>
        <w:rPr>
          <w:sz w:val="28"/>
        </w:rPr>
      </w:pPr>
      <w:r>
        <w:rPr>
          <w:sz w:val="28"/>
        </w:rPr>
        <w:t xml:space="preserve">1.2.1 Случайная абсолютная погрешность </w:t>
      </w:r>
      <w:r>
        <w:rPr>
          <w:position w:val="-4"/>
          <w:sz w:val="28"/>
        </w:rPr>
        <w:object w:dxaOrig="24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3.2pt" o:ole="">
            <v:imagedata r:id="rId5" o:title=""/>
          </v:shape>
          <o:OLEObject Type="Embed" ProgID="Equation.2" ShapeID="_x0000_i1025" DrawAspect="Content" ObjectID="_1679937813" r:id="rId6"/>
        </w:object>
      </w:r>
      <w:r>
        <w:rPr>
          <w:sz w:val="28"/>
        </w:rPr>
        <w:t xml:space="preserve"> определяется форм</w:t>
      </w:r>
      <w:r>
        <w:rPr>
          <w:sz w:val="28"/>
        </w:rPr>
        <w:t>у</w:t>
      </w:r>
      <w:r>
        <w:rPr>
          <w:sz w:val="28"/>
        </w:rPr>
        <w:t>лой</w:t>
      </w:r>
    </w:p>
    <w:p w:rsidR="00E10401" w:rsidRDefault="00E10401" w:rsidP="00E10401">
      <w:pPr>
        <w:pStyle w:val="23"/>
        <w:spacing w:line="360" w:lineRule="auto"/>
        <w:ind w:firstLine="851"/>
        <w:rPr>
          <w:sz w:val="28"/>
        </w:rPr>
      </w:pPr>
      <w:r>
        <w:rPr>
          <w:position w:val="-10"/>
          <w:sz w:val="28"/>
        </w:rPr>
        <w:object w:dxaOrig="1200" w:dyaOrig="320">
          <v:shape id="_x0000_i1026" type="#_x0000_t75" style="width:60pt;height:16.2pt" o:ole="">
            <v:imagedata r:id="rId7" o:title=""/>
          </v:shape>
          <o:OLEObject Type="Embed" ProgID="Equation.2" ShapeID="_x0000_i1026" DrawAspect="Content" ObjectID="_1679937814" r:id="rId8"/>
        </w:object>
      </w:r>
      <w:r>
        <w:rPr>
          <w:sz w:val="28"/>
          <w:lang w:val="en-US"/>
        </w:rPr>
        <w:t>,</w:t>
      </w: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426"/>
        <w:gridCol w:w="283"/>
        <w:gridCol w:w="7796"/>
      </w:tblGrid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7" w:type="dxa"/>
          </w:tcPr>
          <w:p w:rsidR="00E10401" w:rsidRDefault="00E10401" w:rsidP="000F2839">
            <w:pPr>
              <w:pStyle w:val="a7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где</w:t>
            </w:r>
          </w:p>
        </w:tc>
        <w:tc>
          <w:tcPr>
            <w:tcW w:w="426" w:type="dxa"/>
          </w:tcPr>
          <w:p w:rsidR="00E10401" w:rsidRDefault="00E10401" w:rsidP="000F2839">
            <w:pPr>
              <w:pStyle w:val="a7"/>
              <w:ind w:firstLine="0"/>
              <w:jc w:val="left"/>
              <w:rPr>
                <w:sz w:val="28"/>
              </w:rPr>
            </w:pPr>
            <w:r>
              <w:rPr>
                <w:position w:val="-4"/>
                <w:sz w:val="28"/>
              </w:rPr>
              <w:object w:dxaOrig="279" w:dyaOrig="240">
                <v:shape id="_x0000_i1027" type="#_x0000_t75" style="width:13.8pt;height:12pt" o:ole="">
                  <v:imagedata r:id="rId9" o:title=""/>
                </v:shape>
                <o:OLEObject Type="Embed" ProgID="Equation.2" ShapeID="_x0000_i1027" DrawAspect="Content" ObjectID="_1679937815" r:id="rId10"/>
              </w:object>
            </w:r>
          </w:p>
        </w:tc>
        <w:tc>
          <w:tcPr>
            <w:tcW w:w="283" w:type="dxa"/>
          </w:tcPr>
          <w:p w:rsidR="00E10401" w:rsidRDefault="00E10401" w:rsidP="000F2839">
            <w:pPr>
              <w:pStyle w:val="a7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796" w:type="dxa"/>
          </w:tcPr>
          <w:p w:rsidR="00E10401" w:rsidRDefault="00E10401" w:rsidP="000F2839">
            <w:pPr>
              <w:pStyle w:val="a7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результат изм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рения;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567" w:type="dxa"/>
          </w:tcPr>
          <w:p w:rsidR="00E10401" w:rsidRDefault="00E10401" w:rsidP="000F2839">
            <w:pPr>
              <w:pStyle w:val="a7"/>
              <w:ind w:firstLine="0"/>
              <w:jc w:val="left"/>
              <w:rPr>
                <w:sz w:val="28"/>
              </w:rPr>
            </w:pPr>
          </w:p>
        </w:tc>
        <w:tc>
          <w:tcPr>
            <w:tcW w:w="426" w:type="dxa"/>
          </w:tcPr>
          <w:p w:rsidR="00E10401" w:rsidRDefault="00E10401" w:rsidP="000F2839">
            <w:pPr>
              <w:pStyle w:val="a7"/>
              <w:ind w:firstLine="0"/>
              <w:jc w:val="left"/>
              <w:rPr>
                <w:sz w:val="28"/>
              </w:rPr>
            </w:pPr>
            <w:r>
              <w:rPr>
                <w:position w:val="-10"/>
                <w:sz w:val="28"/>
              </w:rPr>
              <w:object w:dxaOrig="340" w:dyaOrig="320">
                <v:shape id="_x0000_i1028" type="#_x0000_t75" style="width:16.8pt;height:16.2pt" o:ole="">
                  <v:imagedata r:id="rId11" o:title=""/>
                </v:shape>
                <o:OLEObject Type="Embed" ProgID="Equation.2" ShapeID="_x0000_i1028" DrawAspect="Content" ObjectID="_1679937816" r:id="rId12"/>
              </w:object>
            </w:r>
          </w:p>
        </w:tc>
        <w:tc>
          <w:tcPr>
            <w:tcW w:w="283" w:type="dxa"/>
          </w:tcPr>
          <w:p w:rsidR="00E10401" w:rsidRDefault="00E10401" w:rsidP="000F2839">
            <w:pPr>
              <w:pStyle w:val="a7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796" w:type="dxa"/>
          </w:tcPr>
          <w:p w:rsidR="00E10401" w:rsidRDefault="00E10401" w:rsidP="000F2839">
            <w:pPr>
              <w:pStyle w:val="a7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истинное значение измеряемой вел</w:t>
            </w:r>
            <w:r>
              <w:rPr>
                <w:sz w:val="28"/>
              </w:rPr>
              <w:t>и</w:t>
            </w:r>
            <w:r>
              <w:rPr>
                <w:sz w:val="28"/>
              </w:rPr>
              <w:t>чины.</w:t>
            </w:r>
          </w:p>
        </w:tc>
      </w:tr>
    </w:tbl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Если было проведено </w:t>
      </w:r>
      <w:r>
        <w:rPr>
          <w:position w:val="-4"/>
          <w:sz w:val="28"/>
        </w:rPr>
        <w:object w:dxaOrig="200" w:dyaOrig="200">
          <v:shape id="_x0000_i1029" type="#_x0000_t75" style="width:10.2pt;height:10.2pt" o:ole="">
            <v:imagedata r:id="rId13" o:title=""/>
          </v:shape>
          <o:OLEObject Type="Embed" ProgID="Equation.2" ShapeID="_x0000_i1029" DrawAspect="Content" ObjectID="_1679937817" r:id="rId14"/>
        </w:object>
      </w:r>
      <w:r>
        <w:rPr>
          <w:sz w:val="28"/>
        </w:rPr>
        <w:t xml:space="preserve"> прямых измерений одной и той же величины, то в общем случае в каждом измерении погрешность </w:t>
      </w:r>
      <w:r>
        <w:rPr>
          <w:position w:val="-10"/>
          <w:sz w:val="28"/>
        </w:rPr>
        <w:object w:dxaOrig="279" w:dyaOrig="320">
          <v:shape id="_x0000_i1030" type="#_x0000_t75" style="width:13.8pt;height:16.2pt" o:ole="">
            <v:imagedata r:id="rId15" o:title=""/>
          </v:shape>
          <o:OLEObject Type="Embed" ProgID="Equation.2" ShapeID="_x0000_i1030" DrawAspect="Content" ObjectID="_1679937818" r:id="rId16"/>
        </w:object>
      </w:r>
      <w:r>
        <w:rPr>
          <w:sz w:val="28"/>
        </w:rPr>
        <w:t xml:space="preserve"> будет ра</w:t>
      </w:r>
      <w:r>
        <w:rPr>
          <w:sz w:val="28"/>
        </w:rPr>
        <w:t>з</w:t>
      </w:r>
      <w:r>
        <w:rPr>
          <w:sz w:val="28"/>
        </w:rPr>
        <w:t>ной</w:t>
      </w:r>
    </w:p>
    <w:p w:rsidR="00E10401" w:rsidRDefault="00E10401" w:rsidP="00E10401">
      <w:pPr>
        <w:pStyle w:val="23"/>
        <w:spacing w:line="360" w:lineRule="auto"/>
        <w:ind w:firstLine="851"/>
        <w:rPr>
          <w:sz w:val="28"/>
        </w:rPr>
      </w:pPr>
      <w:r>
        <w:rPr>
          <w:position w:val="-10"/>
          <w:sz w:val="28"/>
        </w:rPr>
        <w:object w:dxaOrig="1340" w:dyaOrig="320">
          <v:shape id="_x0000_i1031" type="#_x0000_t75" style="width:67.2pt;height:16.2pt" o:ole="">
            <v:imagedata r:id="rId17" o:title=""/>
          </v:shape>
          <o:OLEObject Type="Embed" ProgID="Equation.2" ShapeID="_x0000_i1031" DrawAspect="Content" ObjectID="_1679937819" r:id="rId18"/>
        </w:object>
      </w:r>
      <w:r>
        <w:rPr>
          <w:sz w:val="28"/>
        </w:rPr>
        <w:t>,</w:t>
      </w: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425"/>
        <w:gridCol w:w="142"/>
        <w:gridCol w:w="5386"/>
      </w:tblGrid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6" w:type="dxa"/>
          </w:tcPr>
          <w:p w:rsidR="00E10401" w:rsidRDefault="00E10401" w:rsidP="000F2839">
            <w:pPr>
              <w:pStyle w:val="a7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где</w:t>
            </w:r>
          </w:p>
        </w:tc>
        <w:tc>
          <w:tcPr>
            <w:tcW w:w="425" w:type="dxa"/>
          </w:tcPr>
          <w:p w:rsidR="00E10401" w:rsidRDefault="00E10401" w:rsidP="000F2839">
            <w:pPr>
              <w:pStyle w:val="a7"/>
              <w:ind w:firstLine="0"/>
              <w:jc w:val="left"/>
              <w:rPr>
                <w:sz w:val="28"/>
              </w:rPr>
            </w:pPr>
            <w:r>
              <w:rPr>
                <w:position w:val="-10"/>
                <w:sz w:val="28"/>
              </w:rPr>
              <w:object w:dxaOrig="279" w:dyaOrig="320">
                <v:shape id="_x0000_i1032" type="#_x0000_t75" style="width:13.8pt;height:16.2pt" o:ole="">
                  <v:imagedata r:id="rId15" o:title=""/>
                </v:shape>
                <o:OLEObject Type="Embed" ProgID="Equation.2" ShapeID="_x0000_i1032" DrawAspect="Content" ObjectID="_1679937820" r:id="rId19"/>
              </w:object>
            </w:r>
          </w:p>
        </w:tc>
        <w:tc>
          <w:tcPr>
            <w:tcW w:w="142" w:type="dxa"/>
          </w:tcPr>
          <w:p w:rsidR="00E10401" w:rsidRDefault="00E10401" w:rsidP="000F2839">
            <w:pPr>
              <w:pStyle w:val="a7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5386" w:type="dxa"/>
          </w:tcPr>
          <w:p w:rsidR="00E10401" w:rsidRDefault="00E10401" w:rsidP="000F2839">
            <w:pPr>
              <w:pStyle w:val="a7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погрешность </w:t>
            </w:r>
            <w:r>
              <w:rPr>
                <w:position w:val="-4"/>
                <w:sz w:val="28"/>
              </w:rPr>
              <w:object w:dxaOrig="173" w:dyaOrig="220">
                <v:shape id="_x0000_i1033" type="#_x0000_t75" style="width:8.4pt;height:10.8pt" o:ole="">
                  <v:imagedata r:id="rId20" o:title=""/>
                </v:shape>
                <o:OLEObject Type="Embed" ProgID="Equation.2" ShapeID="_x0000_i1033" DrawAspect="Content" ObjectID="_1679937821" r:id="rId21"/>
              </w:object>
            </w:r>
            <w:r>
              <w:rPr>
                <w:sz w:val="28"/>
              </w:rPr>
              <w:t>-го измер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ния;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6" w:type="dxa"/>
          </w:tcPr>
          <w:p w:rsidR="00E10401" w:rsidRDefault="00E10401" w:rsidP="000F2839">
            <w:pPr>
              <w:pStyle w:val="a7"/>
              <w:ind w:firstLine="0"/>
              <w:jc w:val="left"/>
              <w:rPr>
                <w:sz w:val="28"/>
              </w:rPr>
            </w:pPr>
          </w:p>
        </w:tc>
        <w:tc>
          <w:tcPr>
            <w:tcW w:w="425" w:type="dxa"/>
          </w:tcPr>
          <w:p w:rsidR="00E10401" w:rsidRDefault="00E10401" w:rsidP="000F2839">
            <w:pPr>
              <w:pStyle w:val="a7"/>
              <w:ind w:firstLine="0"/>
              <w:jc w:val="left"/>
              <w:rPr>
                <w:sz w:val="28"/>
              </w:rPr>
            </w:pPr>
            <w:r>
              <w:rPr>
                <w:position w:val="-10"/>
                <w:sz w:val="28"/>
              </w:rPr>
              <w:object w:dxaOrig="320" w:dyaOrig="320">
                <v:shape id="_x0000_i1034" type="#_x0000_t75" style="width:16.2pt;height:16.2pt" o:ole="">
                  <v:imagedata r:id="rId22" o:title=""/>
                </v:shape>
                <o:OLEObject Type="Embed" ProgID="Equation.2" ShapeID="_x0000_i1034" DrawAspect="Content" ObjectID="_1679937822" r:id="rId23"/>
              </w:object>
            </w:r>
          </w:p>
        </w:tc>
        <w:tc>
          <w:tcPr>
            <w:tcW w:w="142" w:type="dxa"/>
          </w:tcPr>
          <w:p w:rsidR="00E10401" w:rsidRDefault="00E10401" w:rsidP="000F2839">
            <w:pPr>
              <w:pStyle w:val="a7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5386" w:type="dxa"/>
          </w:tcPr>
          <w:p w:rsidR="00E10401" w:rsidRDefault="00E10401" w:rsidP="000F2839">
            <w:pPr>
              <w:pStyle w:val="a7"/>
              <w:ind w:firstLine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результат </w:t>
            </w:r>
            <w:r>
              <w:rPr>
                <w:position w:val="-4"/>
                <w:sz w:val="28"/>
              </w:rPr>
              <w:object w:dxaOrig="173" w:dyaOrig="220">
                <v:shape id="_x0000_i1035" type="#_x0000_t75" style="width:8.4pt;height:10.8pt" o:ole="">
                  <v:imagedata r:id="rId20" o:title=""/>
                </v:shape>
                <o:OLEObject Type="Embed" ProgID="Equation.2" ShapeID="_x0000_i1035" DrawAspect="Content" ObjectID="_1679937823" r:id="rId24"/>
              </w:object>
            </w:r>
            <w:r>
              <w:rPr>
                <w:sz w:val="28"/>
              </w:rPr>
              <w:t>-го изм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рения.</w:t>
            </w:r>
          </w:p>
        </w:tc>
      </w:tr>
    </w:tbl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Поскольку истинное значение измеряемой величины </w:t>
      </w:r>
      <w:r>
        <w:rPr>
          <w:position w:val="-10"/>
          <w:sz w:val="28"/>
        </w:rPr>
        <w:object w:dxaOrig="340" w:dyaOrig="320">
          <v:shape id="_x0000_i1036" type="#_x0000_t75" style="width:16.8pt;height:16.2pt" o:ole="">
            <v:imagedata r:id="rId11" o:title=""/>
          </v:shape>
          <o:OLEObject Type="Embed" ProgID="Equation.2" ShapeID="_x0000_i1036" DrawAspect="Content" ObjectID="_1679937824" r:id="rId25"/>
        </w:object>
      </w:r>
      <w:r>
        <w:rPr>
          <w:sz w:val="28"/>
        </w:rPr>
        <w:t xml:space="preserve"> неизвестно, н</w:t>
      </w:r>
      <w:r>
        <w:rPr>
          <w:sz w:val="28"/>
        </w:rPr>
        <w:t>е</w:t>
      </w:r>
      <w:r>
        <w:rPr>
          <w:sz w:val="28"/>
        </w:rPr>
        <w:t xml:space="preserve">посредственно случайную абсолютную погрешность вычислить нельзя. При практических расчетах приходится вместо </w:t>
      </w:r>
      <w:r>
        <w:rPr>
          <w:position w:val="-10"/>
          <w:sz w:val="28"/>
        </w:rPr>
        <w:object w:dxaOrig="340" w:dyaOrig="320">
          <v:shape id="_x0000_i1037" type="#_x0000_t75" style="width:16.8pt;height:16.2pt" o:ole="">
            <v:imagedata r:id="rId11" o:title=""/>
          </v:shape>
          <o:OLEObject Type="Embed" ProgID="Equation.2" ShapeID="_x0000_i1037" DrawAspect="Content" ObjectID="_1679937825" r:id="rId26"/>
        </w:object>
      </w:r>
      <w:r>
        <w:rPr>
          <w:sz w:val="28"/>
        </w:rPr>
        <w:t xml:space="preserve"> использовать его </w:t>
      </w:r>
      <w:r>
        <w:rPr>
          <w:i/>
          <w:sz w:val="28"/>
        </w:rPr>
        <w:t>оценку</w:t>
      </w:r>
      <w:r>
        <w:rPr>
          <w:sz w:val="28"/>
        </w:rPr>
        <w:t>. Прин</w:t>
      </w:r>
      <w:r>
        <w:rPr>
          <w:sz w:val="28"/>
        </w:rPr>
        <w:t>и</w:t>
      </w:r>
      <w:r>
        <w:rPr>
          <w:sz w:val="28"/>
        </w:rPr>
        <w:t xml:space="preserve">мают, что истинное значение равно </w:t>
      </w:r>
      <w:r>
        <w:rPr>
          <w:i/>
          <w:sz w:val="28"/>
        </w:rPr>
        <w:t>среднему арифметическому знач</w:t>
      </w:r>
      <w:r>
        <w:rPr>
          <w:i/>
          <w:sz w:val="28"/>
        </w:rPr>
        <w:t>е</w:t>
      </w:r>
      <w:r>
        <w:rPr>
          <w:i/>
          <w:sz w:val="28"/>
        </w:rPr>
        <w:t>нию</w:t>
      </w:r>
      <w:r>
        <w:rPr>
          <w:sz w:val="28"/>
        </w:rPr>
        <w:t xml:space="preserve"> ряда изм</w:t>
      </w:r>
      <w:r>
        <w:rPr>
          <w:sz w:val="28"/>
        </w:rPr>
        <w:t>е</w:t>
      </w:r>
      <w:r>
        <w:rPr>
          <w:sz w:val="28"/>
        </w:rPr>
        <w:t>рений</w:t>
      </w:r>
    </w:p>
    <w:p w:rsidR="00E10401" w:rsidRDefault="00E10401" w:rsidP="00E10401">
      <w:pPr>
        <w:pStyle w:val="a8"/>
        <w:spacing w:line="360" w:lineRule="auto"/>
        <w:ind w:firstLine="851"/>
        <w:rPr>
          <w:noProof/>
          <w:sz w:val="28"/>
        </w:rPr>
      </w:pPr>
      <w:r>
        <w:rPr>
          <w:noProof/>
          <w:position w:val="-26"/>
          <w:sz w:val="28"/>
        </w:rPr>
        <w:object w:dxaOrig="1860" w:dyaOrig="680">
          <v:shape id="_x0000_i1038" type="#_x0000_t75" style="width:93pt;height:34.2pt" o:ole="">
            <v:imagedata r:id="rId27" o:title=""/>
          </v:shape>
          <o:OLEObject Type="Embed" ProgID="Equation.2" ShapeID="_x0000_i1038" DrawAspect="Content" ObjectID="_1679937826" r:id="rId28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(1)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1.2.2 Теперь можно определить оценку значения среднеквадратической погрешности </w:t>
      </w:r>
      <w:r>
        <w:rPr>
          <w:position w:val="-6"/>
          <w:sz w:val="28"/>
        </w:rPr>
        <w:object w:dxaOrig="260" w:dyaOrig="279">
          <v:shape id="_x0000_i1039" type="#_x0000_t75" style="width:13.2pt;height:13.8pt" o:ole="">
            <v:imagedata r:id="rId29" o:title=""/>
          </v:shape>
          <o:OLEObject Type="Embed" ProgID="Equation.2" ShapeID="_x0000_i1039" DrawAspect="Content" ObjectID="_1679937827" r:id="rId30"/>
        </w:object>
      </w:r>
      <w:r>
        <w:rPr>
          <w:sz w:val="28"/>
        </w:rPr>
        <w:t xml:space="preserve"> данного ряда измерений как</w:t>
      </w:r>
    </w:p>
    <w:p w:rsidR="00E10401" w:rsidRDefault="00E10401" w:rsidP="00E10401">
      <w:pPr>
        <w:pStyle w:val="a8"/>
        <w:spacing w:line="360" w:lineRule="auto"/>
        <w:ind w:firstLine="851"/>
        <w:rPr>
          <w:sz w:val="28"/>
        </w:rPr>
      </w:pPr>
      <w:r>
        <w:rPr>
          <w:position w:val="-24"/>
          <w:sz w:val="28"/>
        </w:rPr>
        <w:object w:dxaOrig="1980" w:dyaOrig="1040">
          <v:shape id="_x0000_i1040" type="#_x0000_t75" style="width:99pt;height:52.2pt" o:ole="">
            <v:imagedata r:id="rId31" o:title=""/>
          </v:shape>
          <o:OLEObject Type="Embed" ProgID="Equation.2" ShapeID="_x0000_i1040" DrawAspect="Content" ObjectID="_1679937828" r:id="rId32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(2)</w:t>
      </w:r>
    </w:p>
    <w:p w:rsidR="00E10401" w:rsidRDefault="00E10401" w:rsidP="00E10401">
      <w:pPr>
        <w:pStyle w:val="a7"/>
        <w:ind w:firstLine="851"/>
        <w:rPr>
          <w:sz w:val="28"/>
          <w:lang w:val="en-US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>Согласно теории вероятностей при достаточно большом числе измер</w:t>
      </w:r>
      <w:r>
        <w:rPr>
          <w:sz w:val="28"/>
        </w:rPr>
        <w:t>е</w:t>
      </w:r>
      <w:r>
        <w:rPr>
          <w:sz w:val="28"/>
        </w:rPr>
        <w:t xml:space="preserve">ний, имеющих независимые случайные погрешности, оценка </w:t>
      </w:r>
      <w:r>
        <w:rPr>
          <w:position w:val="-6"/>
          <w:sz w:val="28"/>
        </w:rPr>
        <w:object w:dxaOrig="260" w:dyaOrig="279">
          <v:shape id="_x0000_i1041" type="#_x0000_t75" style="width:13.2pt;height:13.8pt" o:ole="">
            <v:imagedata r:id="rId29" o:title=""/>
          </v:shape>
          <o:OLEObject Type="Embed" ProgID="Equation.2" ShapeID="_x0000_i1041" DrawAspect="Content" ObjectID="_1679937829" r:id="rId33"/>
        </w:object>
      </w:r>
      <w:r>
        <w:rPr>
          <w:sz w:val="28"/>
        </w:rPr>
        <w:t xml:space="preserve"> сходится по в</w:t>
      </w:r>
      <w:r>
        <w:rPr>
          <w:sz w:val="28"/>
        </w:rPr>
        <w:t>е</w:t>
      </w:r>
      <w:r>
        <w:rPr>
          <w:sz w:val="28"/>
        </w:rPr>
        <w:t>роятн</w:t>
      </w:r>
      <w:r>
        <w:rPr>
          <w:sz w:val="28"/>
        </w:rPr>
        <w:t>о</w:t>
      </w:r>
      <w:r>
        <w:rPr>
          <w:sz w:val="28"/>
        </w:rPr>
        <w:t xml:space="preserve">сти к </w:t>
      </w:r>
      <w:r>
        <w:rPr>
          <w:position w:val="-6"/>
          <w:sz w:val="28"/>
        </w:rPr>
        <w:object w:dxaOrig="240" w:dyaOrig="220">
          <v:shape id="_x0000_i1042" type="#_x0000_t75" style="width:12pt;height:10.8pt" o:ole="">
            <v:imagedata r:id="rId34" o:title=""/>
          </v:shape>
          <o:OLEObject Type="Embed" ProgID="Equation.2" ShapeID="_x0000_i1042" DrawAspect="Content" ObjectID="_1679937830" r:id="rId35"/>
        </w:object>
      </w:r>
      <w:r>
        <w:rPr>
          <w:sz w:val="28"/>
        </w:rPr>
        <w:t xml:space="preserve">. Таким образом, </w:t>
      </w:r>
      <w:r>
        <w:rPr>
          <w:position w:val="-6"/>
          <w:sz w:val="28"/>
        </w:rPr>
        <w:object w:dxaOrig="680" w:dyaOrig="279">
          <v:shape id="_x0000_i1043" type="#_x0000_t75" style="width:34.2pt;height:13.8pt" o:ole="">
            <v:imagedata r:id="rId36" o:title=""/>
          </v:shape>
          <o:OLEObject Type="Embed" ProgID="Equation.2" ShapeID="_x0000_i1043" DrawAspect="Content" ObjectID="_1679937831" r:id="rId37"/>
        </w:object>
      </w:r>
      <w:r>
        <w:rPr>
          <w:sz w:val="28"/>
        </w:rPr>
        <w:t>.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Так как среднее арифметическое значение </w:t>
      </w:r>
      <w:r>
        <w:rPr>
          <w:position w:val="-4"/>
          <w:sz w:val="28"/>
        </w:rPr>
        <w:object w:dxaOrig="279" w:dyaOrig="279">
          <v:shape id="_x0000_i1044" type="#_x0000_t75" style="width:13.8pt;height:13.8pt" o:ole="">
            <v:imagedata r:id="rId38" o:title=""/>
          </v:shape>
          <o:OLEObject Type="Embed" ProgID="Equation.2" ShapeID="_x0000_i1044" DrawAspect="Content" ObjectID="_1679937832" r:id="rId39"/>
        </w:object>
      </w:r>
      <w:r>
        <w:rPr>
          <w:sz w:val="28"/>
        </w:rPr>
        <w:t xml:space="preserve"> также является случайной величиной, имеет смысл понятие </w:t>
      </w:r>
      <w:r>
        <w:rPr>
          <w:i/>
          <w:sz w:val="28"/>
        </w:rPr>
        <w:t>абсолютного</w:t>
      </w:r>
      <w:r>
        <w:rPr>
          <w:sz w:val="28"/>
        </w:rPr>
        <w:t xml:space="preserve"> среднеквадратического откл</w:t>
      </w:r>
      <w:r>
        <w:rPr>
          <w:sz w:val="28"/>
        </w:rPr>
        <w:t>о</w:t>
      </w:r>
      <w:r>
        <w:rPr>
          <w:sz w:val="28"/>
        </w:rPr>
        <w:t xml:space="preserve">нения среднего арифметического значения </w:t>
      </w:r>
      <w:r>
        <w:rPr>
          <w:position w:val="-4"/>
          <w:sz w:val="28"/>
        </w:rPr>
        <w:object w:dxaOrig="279" w:dyaOrig="279">
          <v:shape id="_x0000_i1045" type="#_x0000_t75" style="width:13.8pt;height:13.8pt" o:ole="">
            <v:imagedata r:id="rId38" o:title=""/>
          </v:shape>
          <o:OLEObject Type="Embed" ProgID="Equation.2" ShapeID="_x0000_i1045" DrawAspect="Content" ObjectID="_1679937833" r:id="rId40"/>
        </w:object>
      </w:r>
      <w:r>
        <w:rPr>
          <w:sz w:val="28"/>
        </w:rPr>
        <w:t>. Эту величину обозначим симв</w:t>
      </w:r>
      <w:r>
        <w:rPr>
          <w:sz w:val="28"/>
        </w:rPr>
        <w:t>о</w:t>
      </w:r>
      <w:r>
        <w:rPr>
          <w:sz w:val="28"/>
        </w:rPr>
        <w:t xml:space="preserve">лом </w:t>
      </w:r>
      <w:r>
        <w:rPr>
          <w:position w:val="-14"/>
          <w:sz w:val="28"/>
        </w:rPr>
        <w:object w:dxaOrig="380" w:dyaOrig="360">
          <v:shape id="_x0000_i1046" type="#_x0000_t75" style="width:19.2pt;height:18pt" o:ole="">
            <v:imagedata r:id="rId41" o:title=""/>
          </v:shape>
          <o:OLEObject Type="Embed" ProgID="Equation.2" ShapeID="_x0000_i1046" DrawAspect="Content" ObjectID="_1679937834" r:id="rId42"/>
        </w:object>
      </w:r>
      <w:r>
        <w:rPr>
          <w:sz w:val="28"/>
        </w:rPr>
        <w:t>. Для независимых погре</w:t>
      </w:r>
      <w:r>
        <w:rPr>
          <w:sz w:val="28"/>
        </w:rPr>
        <w:t>ш</w:t>
      </w:r>
      <w:r>
        <w:rPr>
          <w:sz w:val="28"/>
        </w:rPr>
        <w:t>ностей</w:t>
      </w:r>
    </w:p>
    <w:p w:rsidR="00E10401" w:rsidRDefault="00E10401" w:rsidP="00E10401">
      <w:pPr>
        <w:pStyle w:val="a8"/>
        <w:spacing w:line="360" w:lineRule="auto"/>
        <w:ind w:firstLine="851"/>
        <w:rPr>
          <w:sz w:val="28"/>
        </w:rPr>
      </w:pPr>
      <w:r>
        <w:rPr>
          <w:position w:val="-30"/>
          <w:sz w:val="28"/>
        </w:rPr>
        <w:object w:dxaOrig="3360" w:dyaOrig="1100">
          <v:shape id="_x0000_i1047" type="#_x0000_t75" style="width:168pt;height:55.2pt" o:ole="">
            <v:imagedata r:id="rId43" o:title=""/>
          </v:shape>
          <o:OLEObject Type="Embed" ProgID="Equation.2" ShapeID="_x0000_i1047" DrawAspect="Content" ObjectID="_1679937835" r:id="rId44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(3)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Значение </w:t>
      </w:r>
      <w:r>
        <w:rPr>
          <w:position w:val="-14"/>
          <w:sz w:val="28"/>
        </w:rPr>
        <w:object w:dxaOrig="380" w:dyaOrig="360">
          <v:shape id="_x0000_i1048" type="#_x0000_t75" style="width:19.2pt;height:18pt" o:ole="">
            <v:imagedata r:id="rId41" o:title=""/>
          </v:shape>
          <o:OLEObject Type="Embed" ProgID="Equation.2" ShapeID="_x0000_i1048" DrawAspect="Content" ObjectID="_1679937836" r:id="rId45"/>
        </w:object>
      </w:r>
      <w:r>
        <w:rPr>
          <w:sz w:val="28"/>
        </w:rPr>
        <w:t xml:space="preserve"> характеризует степень разброса </w:t>
      </w:r>
      <w:r>
        <w:rPr>
          <w:position w:val="-4"/>
          <w:sz w:val="28"/>
        </w:rPr>
        <w:object w:dxaOrig="279" w:dyaOrig="279">
          <v:shape id="_x0000_i1049" type="#_x0000_t75" style="width:13.8pt;height:13.8pt" o:ole="">
            <v:imagedata r:id="rId38" o:title=""/>
          </v:shape>
          <o:OLEObject Type="Embed" ProgID="Equation.2" ShapeID="_x0000_i1049" DrawAspect="Content" ObjectID="_1679937837" r:id="rId46"/>
        </w:object>
      </w:r>
      <w:r>
        <w:rPr>
          <w:sz w:val="28"/>
        </w:rPr>
        <w:t xml:space="preserve">. Как указывалось выше, </w:t>
      </w:r>
      <w:r>
        <w:rPr>
          <w:position w:val="-4"/>
          <w:sz w:val="28"/>
        </w:rPr>
        <w:object w:dxaOrig="279" w:dyaOrig="279">
          <v:shape id="_x0000_i1050" type="#_x0000_t75" style="width:13.8pt;height:13.8pt" o:ole="">
            <v:imagedata r:id="rId38" o:title=""/>
          </v:shape>
          <o:OLEObject Type="Embed" ProgID="Equation.2" ShapeID="_x0000_i1050" DrawAspect="Content" ObjectID="_1679937838" r:id="rId47"/>
        </w:object>
      </w:r>
      <w:r>
        <w:rPr>
          <w:sz w:val="28"/>
        </w:rPr>
        <w:t xml:space="preserve"> выступает оценкой истинного значения измеряемой величины, т.е. я</w:t>
      </w:r>
      <w:r>
        <w:rPr>
          <w:sz w:val="28"/>
        </w:rPr>
        <w:t>в</w:t>
      </w:r>
      <w:r>
        <w:rPr>
          <w:sz w:val="28"/>
        </w:rPr>
        <w:t xml:space="preserve">ляется конечным результатом выполняемых измерений. Поэтому </w:t>
      </w:r>
      <w:r>
        <w:rPr>
          <w:position w:val="-14"/>
          <w:sz w:val="28"/>
        </w:rPr>
        <w:object w:dxaOrig="380" w:dyaOrig="360">
          <v:shape id="_x0000_i1051" type="#_x0000_t75" style="width:19.2pt;height:18pt" o:ole="">
            <v:imagedata r:id="rId41" o:title=""/>
          </v:shape>
          <o:OLEObject Type="Embed" ProgID="Equation.2" ShapeID="_x0000_i1051" DrawAspect="Content" ObjectID="_1679937839" r:id="rId48"/>
        </w:object>
      </w:r>
      <w:r>
        <w:rPr>
          <w:sz w:val="28"/>
        </w:rPr>
        <w:t xml:space="preserve"> называют также средней квадратической погрешностью результата измер</w:t>
      </w:r>
      <w:r>
        <w:rPr>
          <w:sz w:val="28"/>
        </w:rPr>
        <w:t>е</w:t>
      </w:r>
      <w:r>
        <w:rPr>
          <w:sz w:val="28"/>
        </w:rPr>
        <w:t>ний.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lastRenderedPageBreak/>
        <w:t xml:space="preserve">На практике значением </w:t>
      </w:r>
      <w:r>
        <w:rPr>
          <w:position w:val="-6"/>
          <w:sz w:val="28"/>
        </w:rPr>
        <w:object w:dxaOrig="240" w:dyaOrig="220">
          <v:shape id="_x0000_i1052" type="#_x0000_t75" style="width:12pt;height:10.8pt" o:ole="">
            <v:imagedata r:id="rId34" o:title=""/>
          </v:shape>
          <o:OLEObject Type="Embed" ProgID="Equation.2" ShapeID="_x0000_i1052" DrawAspect="Content" ObjectID="_1679937840" r:id="rId49"/>
        </w:object>
      </w:r>
      <w:r>
        <w:rPr>
          <w:sz w:val="28"/>
        </w:rPr>
        <w:t>, вычисляемым по</w:t>
      </w:r>
      <w:r>
        <w:rPr>
          <w:noProof/>
          <w:sz w:val="28"/>
        </w:rPr>
        <w:t xml:space="preserve"> формуле (2),</w:t>
      </w:r>
      <w:r>
        <w:rPr>
          <w:sz w:val="28"/>
        </w:rPr>
        <w:t xml:space="preserve"> пользуются в том случае, если необходимо дать характеристику точности применяемого м</w:t>
      </w:r>
      <w:r>
        <w:rPr>
          <w:sz w:val="28"/>
        </w:rPr>
        <w:t>е</w:t>
      </w:r>
      <w:r>
        <w:rPr>
          <w:sz w:val="28"/>
        </w:rPr>
        <w:t>тода измерения: если метод точен, то разброс результатов отдельных измер</w:t>
      </w:r>
      <w:r>
        <w:rPr>
          <w:sz w:val="28"/>
        </w:rPr>
        <w:t>е</w:t>
      </w:r>
      <w:r>
        <w:rPr>
          <w:sz w:val="28"/>
        </w:rPr>
        <w:t xml:space="preserve">ний мал, т.е. мало значение </w:t>
      </w:r>
      <w:r>
        <w:rPr>
          <w:position w:val="-6"/>
          <w:sz w:val="28"/>
        </w:rPr>
        <w:object w:dxaOrig="240" w:dyaOrig="220">
          <v:shape id="_x0000_i1053" type="#_x0000_t75" style="width:12pt;height:10.8pt" o:ole="">
            <v:imagedata r:id="rId34" o:title=""/>
          </v:shape>
          <o:OLEObject Type="Embed" ProgID="Equation.2" ShapeID="_x0000_i1053" DrawAspect="Content" ObjectID="_1679937841" r:id="rId50"/>
        </w:object>
      </w:r>
      <w:r>
        <w:rPr>
          <w:sz w:val="28"/>
        </w:rPr>
        <w:t xml:space="preserve">. Значение же </w:t>
      </w:r>
      <w:r>
        <w:rPr>
          <w:position w:val="-14"/>
          <w:sz w:val="28"/>
        </w:rPr>
        <w:object w:dxaOrig="380" w:dyaOrig="360">
          <v:shape id="_x0000_i1054" type="#_x0000_t75" style="width:19.2pt;height:18pt" o:ole="">
            <v:imagedata r:id="rId41" o:title=""/>
          </v:shape>
          <o:OLEObject Type="Embed" ProgID="Equation.2" ShapeID="_x0000_i1054" DrawAspect="Content" ObjectID="_1679937842" r:id="rId51"/>
        </w:object>
      </w:r>
      <w:r>
        <w:rPr>
          <w:sz w:val="28"/>
        </w:rPr>
        <w:t>, вычисляемое по</w:t>
      </w:r>
      <w:r>
        <w:rPr>
          <w:noProof/>
          <w:sz w:val="28"/>
        </w:rPr>
        <w:t xml:space="preserve"> формуле (</w:t>
      </w:r>
      <w:r>
        <w:rPr>
          <w:sz w:val="28"/>
        </w:rPr>
        <w:t>3</w:t>
      </w:r>
      <w:r>
        <w:rPr>
          <w:noProof/>
          <w:sz w:val="28"/>
        </w:rPr>
        <w:t>),</w:t>
      </w:r>
      <w:r>
        <w:rPr>
          <w:sz w:val="28"/>
        </w:rPr>
        <w:t xml:space="preserve"> используется для характеристики точности результата измерений некоторой величины, т.е. результата, полученного посредством математической обработки итогов целого ряда отдельных прямых изм</w:t>
      </w:r>
      <w:r>
        <w:rPr>
          <w:sz w:val="28"/>
        </w:rPr>
        <w:t>е</w:t>
      </w:r>
      <w:r>
        <w:rPr>
          <w:sz w:val="28"/>
        </w:rPr>
        <w:t>рений.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Используется также понятие </w:t>
      </w:r>
      <w:r>
        <w:rPr>
          <w:i/>
          <w:sz w:val="28"/>
        </w:rPr>
        <w:t>относительного</w:t>
      </w:r>
      <w:r>
        <w:rPr>
          <w:sz w:val="28"/>
        </w:rPr>
        <w:t xml:space="preserve"> среднеквадратического отклонения </w:t>
      </w:r>
      <w:r>
        <w:rPr>
          <w:position w:val="-6"/>
          <w:sz w:val="28"/>
        </w:rPr>
        <w:object w:dxaOrig="200" w:dyaOrig="279">
          <v:shape id="_x0000_i1055" type="#_x0000_t75" style="width:10.2pt;height:13.8pt" o:ole="">
            <v:imagedata r:id="rId52" o:title=""/>
          </v:shape>
          <o:OLEObject Type="Embed" ProgID="Equation.2" ShapeID="_x0000_i1055" DrawAspect="Content" ObjectID="_1679937843" r:id="rId53"/>
        </w:object>
      </w:r>
      <w:r>
        <w:rPr>
          <w:sz w:val="28"/>
        </w:rPr>
        <w:t xml:space="preserve"> среднего арифметического значения </w:t>
      </w:r>
      <w:r>
        <w:rPr>
          <w:position w:val="-4"/>
          <w:sz w:val="28"/>
        </w:rPr>
        <w:object w:dxaOrig="279" w:dyaOrig="279">
          <v:shape id="_x0000_i1056" type="#_x0000_t75" style="width:13.8pt;height:13.8pt" o:ole="">
            <v:imagedata r:id="rId38" o:title=""/>
          </v:shape>
          <o:OLEObject Type="Embed" ProgID="Equation.2" ShapeID="_x0000_i1056" DrawAspect="Content" ObjectID="_1679937844" r:id="rId54"/>
        </w:object>
      </w:r>
      <w:r>
        <w:rPr>
          <w:sz w:val="28"/>
        </w:rPr>
        <w:t>, которое определяется по выражению</w:t>
      </w:r>
    </w:p>
    <w:p w:rsidR="00E10401" w:rsidRDefault="00E10401" w:rsidP="00E10401">
      <w:pPr>
        <w:pStyle w:val="a8"/>
        <w:spacing w:line="360" w:lineRule="auto"/>
        <w:ind w:firstLine="851"/>
        <w:rPr>
          <w:sz w:val="28"/>
        </w:rPr>
      </w:pPr>
      <w:r>
        <w:rPr>
          <w:position w:val="-22"/>
          <w:sz w:val="28"/>
        </w:rPr>
        <w:object w:dxaOrig="840" w:dyaOrig="660">
          <v:shape id="_x0000_i1057" type="#_x0000_t75" style="width:42pt;height:33pt" o:ole="">
            <v:imagedata r:id="rId55" o:title=""/>
          </v:shape>
          <o:OLEObject Type="Embed" ProgID="Equation.2" ShapeID="_x0000_i1057" DrawAspect="Content" ObjectID="_1679937845" r:id="rId56"/>
        </w:object>
      </w:r>
      <w:r>
        <w:rPr>
          <w:sz w:val="28"/>
        </w:rPr>
        <w:t xml:space="preserve">.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(4)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1.2.3 Введем понятия </w:t>
      </w:r>
      <w:r>
        <w:rPr>
          <w:i/>
          <w:sz w:val="28"/>
        </w:rPr>
        <w:t>доверительной вероятности</w:t>
      </w:r>
      <w:r>
        <w:rPr>
          <w:sz w:val="28"/>
        </w:rPr>
        <w:t xml:space="preserve"> и </w:t>
      </w:r>
      <w:r>
        <w:rPr>
          <w:i/>
          <w:sz w:val="28"/>
        </w:rPr>
        <w:t>доверительного интервала</w:t>
      </w:r>
      <w:r>
        <w:rPr>
          <w:sz w:val="28"/>
        </w:rPr>
        <w:t xml:space="preserve">. Как указывалось выше, среднее арифметическое значение </w:t>
      </w:r>
      <w:r>
        <w:rPr>
          <w:position w:val="-4"/>
          <w:sz w:val="28"/>
        </w:rPr>
        <w:object w:dxaOrig="279" w:dyaOrig="279">
          <v:shape id="_x0000_i1058" type="#_x0000_t75" style="width:13.8pt;height:13.8pt" o:ole="">
            <v:imagedata r:id="rId38" o:title=""/>
          </v:shape>
          <o:OLEObject Type="Embed" ProgID="Equation.2" ShapeID="_x0000_i1058" DrawAspect="Content" ObjectID="_1679937846" r:id="rId57"/>
        </w:object>
      </w:r>
      <w:r>
        <w:rPr>
          <w:sz w:val="28"/>
        </w:rPr>
        <w:t>, пол</w:t>
      </w:r>
      <w:r>
        <w:rPr>
          <w:sz w:val="28"/>
        </w:rPr>
        <w:t>у</w:t>
      </w:r>
      <w:r>
        <w:rPr>
          <w:sz w:val="28"/>
        </w:rPr>
        <w:t xml:space="preserve">ченное в результате некоторого ряда измерений, является оценкой истинного значения </w:t>
      </w:r>
      <w:r>
        <w:rPr>
          <w:position w:val="-10"/>
          <w:sz w:val="28"/>
        </w:rPr>
        <w:object w:dxaOrig="340" w:dyaOrig="320">
          <v:shape id="_x0000_i1059" type="#_x0000_t75" style="width:16.8pt;height:16.2pt" o:ole="">
            <v:imagedata r:id="rId11" o:title=""/>
          </v:shape>
          <o:OLEObject Type="Embed" ProgID="Equation.2" ShapeID="_x0000_i1059" DrawAspect="Content" ObjectID="_1679937847" r:id="rId58"/>
        </w:object>
      </w:r>
      <w:r>
        <w:rPr>
          <w:sz w:val="28"/>
        </w:rPr>
        <w:t xml:space="preserve"> и, как правило, не совпадает с ним, а отличается на значение п</w:t>
      </w:r>
      <w:r>
        <w:rPr>
          <w:sz w:val="28"/>
        </w:rPr>
        <w:t>о</w:t>
      </w:r>
      <w:r>
        <w:rPr>
          <w:sz w:val="28"/>
        </w:rPr>
        <w:t xml:space="preserve">грешности. Пусть </w:t>
      </w:r>
      <w:r>
        <w:rPr>
          <w:position w:val="-14"/>
          <w:sz w:val="28"/>
        </w:rPr>
        <w:object w:dxaOrig="320" w:dyaOrig="360">
          <v:shape id="_x0000_i1060" type="#_x0000_t75" style="width:16.2pt;height:18pt" o:ole="">
            <v:imagedata r:id="rId59" o:title=""/>
          </v:shape>
          <o:OLEObject Type="Embed" ProgID="Equation.2" ShapeID="_x0000_i1060" DrawAspect="Content" ObjectID="_1679937848" r:id="rId60"/>
        </w:object>
      </w:r>
      <w:r>
        <w:rPr>
          <w:sz w:val="28"/>
        </w:rPr>
        <w:t xml:space="preserve"> есть вероятность того, что </w:t>
      </w:r>
      <w:r>
        <w:rPr>
          <w:position w:val="-4"/>
          <w:sz w:val="28"/>
        </w:rPr>
        <w:object w:dxaOrig="279" w:dyaOrig="279">
          <v:shape id="_x0000_i1061" type="#_x0000_t75" style="width:13.8pt;height:13.8pt" o:ole="">
            <v:imagedata r:id="rId38" o:title=""/>
          </v:shape>
          <o:OLEObject Type="Embed" ProgID="Equation.2" ShapeID="_x0000_i1061" DrawAspect="Content" ObjectID="_1679937849" r:id="rId61"/>
        </w:object>
      </w:r>
      <w:r>
        <w:rPr>
          <w:sz w:val="28"/>
        </w:rPr>
        <w:t xml:space="preserve"> отличается от </w:t>
      </w:r>
      <w:r>
        <w:rPr>
          <w:position w:val="-10"/>
          <w:sz w:val="28"/>
        </w:rPr>
        <w:object w:dxaOrig="340" w:dyaOrig="320">
          <v:shape id="_x0000_i1062" type="#_x0000_t75" style="width:16.8pt;height:16.2pt" o:ole="">
            <v:imagedata r:id="rId11" o:title=""/>
          </v:shape>
          <o:OLEObject Type="Embed" ProgID="Equation.2" ShapeID="_x0000_i1062" DrawAspect="Content" ObjectID="_1679937850" r:id="rId62"/>
        </w:object>
      </w:r>
      <w:r>
        <w:rPr>
          <w:sz w:val="28"/>
        </w:rPr>
        <w:t xml:space="preserve"> не более чем на величину </w:t>
      </w:r>
      <w:r>
        <w:rPr>
          <w:i/>
          <w:sz w:val="28"/>
        </w:rPr>
        <w:t>интервальной оценки</w:t>
      </w:r>
      <w:r>
        <w:rPr>
          <w:sz w:val="28"/>
        </w:rPr>
        <w:t xml:space="preserve"> </w:t>
      </w:r>
      <w:r>
        <w:rPr>
          <w:position w:val="-14"/>
          <w:sz w:val="28"/>
        </w:rPr>
        <w:object w:dxaOrig="360" w:dyaOrig="360">
          <v:shape id="_x0000_i1063" type="#_x0000_t75" style="width:18pt;height:18pt" o:ole="">
            <v:imagedata r:id="rId63" o:title=""/>
          </v:shape>
          <o:OLEObject Type="Embed" ProgID="Equation.2" ShapeID="_x0000_i1063" DrawAspect="Content" ObjectID="_1679937851" r:id="rId64"/>
        </w:object>
      </w:r>
      <w:r>
        <w:rPr>
          <w:sz w:val="28"/>
        </w:rPr>
        <w:t>, т.е.</w:t>
      </w:r>
    </w:p>
    <w:p w:rsidR="00E10401" w:rsidRDefault="00E10401" w:rsidP="00E10401">
      <w:pPr>
        <w:pStyle w:val="23"/>
        <w:spacing w:line="360" w:lineRule="auto"/>
        <w:ind w:firstLine="851"/>
        <w:rPr>
          <w:sz w:val="28"/>
        </w:rPr>
      </w:pPr>
      <w:r>
        <w:rPr>
          <w:position w:val="-16"/>
          <w:sz w:val="28"/>
        </w:rPr>
        <w:object w:dxaOrig="2980" w:dyaOrig="480">
          <v:shape id="_x0000_i1064" type="#_x0000_t75" style="width:148.8pt;height:24pt" o:ole="">
            <v:imagedata r:id="rId65" o:title=""/>
          </v:shape>
          <o:OLEObject Type="Embed" ProgID="Equation.2" ShapeID="_x0000_i1064" DrawAspect="Content" ObjectID="_1679937852" r:id="rId66"/>
        </w:object>
      </w:r>
    </w:p>
    <w:p w:rsidR="00E10401" w:rsidRDefault="00E10401" w:rsidP="00E10401">
      <w:pPr>
        <w:pStyle w:val="a7"/>
        <w:spacing w:line="360" w:lineRule="auto"/>
        <w:ind w:firstLine="0"/>
        <w:rPr>
          <w:sz w:val="28"/>
        </w:rPr>
      </w:pPr>
      <w:r>
        <w:rPr>
          <w:sz w:val="28"/>
        </w:rPr>
        <w:t>или</w:t>
      </w:r>
    </w:p>
    <w:p w:rsidR="00E10401" w:rsidRDefault="00E10401" w:rsidP="00E10401">
      <w:pPr>
        <w:pStyle w:val="23"/>
        <w:spacing w:line="360" w:lineRule="auto"/>
        <w:ind w:firstLine="851"/>
        <w:rPr>
          <w:sz w:val="28"/>
        </w:rPr>
      </w:pPr>
      <w:r>
        <w:rPr>
          <w:position w:val="-16"/>
          <w:sz w:val="28"/>
        </w:rPr>
        <w:object w:dxaOrig="3220" w:dyaOrig="480">
          <v:shape id="_x0000_i1065" type="#_x0000_t75" style="width:160.8pt;height:24pt" o:ole="">
            <v:imagedata r:id="rId67" o:title=""/>
          </v:shape>
          <o:OLEObject Type="Embed" ProgID="Equation.2" ShapeID="_x0000_i1065" DrawAspect="Content" ObjectID="_1679937853" r:id="rId68"/>
        </w:object>
      </w:r>
    </w:p>
    <w:p w:rsidR="00E10401" w:rsidRDefault="00E10401" w:rsidP="00E10401">
      <w:pPr>
        <w:pStyle w:val="a7"/>
        <w:ind w:firstLine="851"/>
        <w:rPr>
          <w:sz w:val="28"/>
          <w:lang w:val="en-US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Вероятность </w:t>
      </w:r>
      <w:r>
        <w:rPr>
          <w:position w:val="-14"/>
          <w:sz w:val="28"/>
        </w:rPr>
        <w:object w:dxaOrig="320" w:dyaOrig="360">
          <v:shape id="_x0000_i1066" type="#_x0000_t75" style="width:16.2pt;height:18pt" o:ole="">
            <v:imagedata r:id="rId59" o:title=""/>
          </v:shape>
          <o:OLEObject Type="Embed" ProgID="Equation.2" ShapeID="_x0000_i1066" DrawAspect="Content" ObjectID="_1679937854" r:id="rId69"/>
        </w:object>
      </w:r>
      <w:r>
        <w:rPr>
          <w:sz w:val="28"/>
        </w:rPr>
        <w:t xml:space="preserve"> называется </w:t>
      </w:r>
      <w:r>
        <w:rPr>
          <w:i/>
          <w:sz w:val="28"/>
        </w:rPr>
        <w:t>доверительной вероятностью</w:t>
      </w:r>
      <w:r>
        <w:rPr>
          <w:sz w:val="28"/>
        </w:rPr>
        <w:t xml:space="preserve">, а интервал значений измеряемой величины от </w:t>
      </w:r>
      <w:r>
        <w:rPr>
          <w:position w:val="-14"/>
          <w:sz w:val="28"/>
        </w:rPr>
        <w:object w:dxaOrig="820" w:dyaOrig="380">
          <v:shape id="_x0000_i1067" type="#_x0000_t75" style="width:40.8pt;height:19.2pt" o:ole="">
            <v:imagedata r:id="rId70" o:title=""/>
          </v:shape>
          <o:OLEObject Type="Embed" ProgID="Equation.2" ShapeID="_x0000_i1067" DrawAspect="Content" ObjectID="_1679937855" r:id="rId71"/>
        </w:object>
      </w:r>
      <w:r>
        <w:rPr>
          <w:sz w:val="28"/>
        </w:rPr>
        <w:t xml:space="preserve"> до </w:t>
      </w:r>
      <w:r>
        <w:rPr>
          <w:position w:val="-14"/>
          <w:sz w:val="28"/>
        </w:rPr>
        <w:object w:dxaOrig="820" w:dyaOrig="380">
          <v:shape id="_x0000_i1068" type="#_x0000_t75" style="width:40.8pt;height:19.2pt" o:ole="">
            <v:imagedata r:id="rId72" o:title=""/>
          </v:shape>
          <o:OLEObject Type="Embed" ProgID="Equation.2" ShapeID="_x0000_i1068" DrawAspect="Content" ObjectID="_1679937856" r:id="rId73"/>
        </w:object>
      </w:r>
      <w:r>
        <w:rPr>
          <w:sz w:val="28"/>
        </w:rPr>
        <w:t xml:space="preserve"> - </w:t>
      </w:r>
      <w:r>
        <w:rPr>
          <w:i/>
          <w:sz w:val="28"/>
        </w:rPr>
        <w:t>доверительным интерв</w:t>
      </w:r>
      <w:r>
        <w:rPr>
          <w:i/>
          <w:sz w:val="28"/>
        </w:rPr>
        <w:t>а</w:t>
      </w:r>
      <w:r>
        <w:rPr>
          <w:i/>
          <w:sz w:val="28"/>
        </w:rPr>
        <w:t>лом</w:t>
      </w:r>
      <w:r>
        <w:rPr>
          <w:sz w:val="28"/>
        </w:rPr>
        <w:t>.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Приведенные выше неравенства означают, что с вероятностью </w:t>
      </w:r>
      <w:r>
        <w:rPr>
          <w:position w:val="-14"/>
          <w:sz w:val="28"/>
        </w:rPr>
        <w:object w:dxaOrig="320" w:dyaOrig="360">
          <v:shape id="_x0000_i1069" type="#_x0000_t75" style="width:16.2pt;height:18pt" o:ole="">
            <v:imagedata r:id="rId59" o:title=""/>
          </v:shape>
          <o:OLEObject Type="Embed" ProgID="Equation.2" ShapeID="_x0000_i1069" DrawAspect="Content" ObjectID="_1679937857" r:id="rId74"/>
        </w:object>
      </w:r>
      <w:r>
        <w:rPr>
          <w:sz w:val="28"/>
        </w:rPr>
        <w:t xml:space="preserve"> дов</w:t>
      </w:r>
      <w:r>
        <w:rPr>
          <w:sz w:val="28"/>
        </w:rPr>
        <w:t>е</w:t>
      </w:r>
      <w:r>
        <w:rPr>
          <w:sz w:val="28"/>
        </w:rPr>
        <w:t xml:space="preserve">рительный интервал от </w:t>
      </w:r>
      <w:r>
        <w:rPr>
          <w:position w:val="-14"/>
          <w:sz w:val="28"/>
        </w:rPr>
        <w:object w:dxaOrig="820" w:dyaOrig="380">
          <v:shape id="_x0000_i1070" type="#_x0000_t75" style="width:40.8pt;height:19.2pt" o:ole="">
            <v:imagedata r:id="rId70" o:title=""/>
          </v:shape>
          <o:OLEObject Type="Embed" ProgID="Equation.2" ShapeID="_x0000_i1070" DrawAspect="Content" ObjectID="_1679937858" r:id="rId75"/>
        </w:object>
      </w:r>
      <w:r>
        <w:rPr>
          <w:sz w:val="28"/>
        </w:rPr>
        <w:t xml:space="preserve"> до </w:t>
      </w:r>
      <w:r>
        <w:rPr>
          <w:position w:val="-14"/>
          <w:sz w:val="28"/>
        </w:rPr>
        <w:object w:dxaOrig="820" w:dyaOrig="380">
          <v:shape id="_x0000_i1071" type="#_x0000_t75" style="width:40.8pt;height:19.2pt" o:ole="">
            <v:imagedata r:id="rId72" o:title=""/>
          </v:shape>
          <o:OLEObject Type="Embed" ProgID="Equation.2" ShapeID="_x0000_i1071" DrawAspect="Content" ObjectID="_1679937859" r:id="rId76"/>
        </w:object>
      </w:r>
      <w:r>
        <w:rPr>
          <w:sz w:val="28"/>
        </w:rPr>
        <w:t xml:space="preserve"> заключает в с</w:t>
      </w:r>
      <w:r>
        <w:rPr>
          <w:sz w:val="28"/>
        </w:rPr>
        <w:t>е</w:t>
      </w:r>
      <w:r>
        <w:rPr>
          <w:sz w:val="28"/>
        </w:rPr>
        <w:t xml:space="preserve">бе истинное значение </w:t>
      </w:r>
      <w:r>
        <w:rPr>
          <w:position w:val="-10"/>
          <w:sz w:val="28"/>
        </w:rPr>
        <w:object w:dxaOrig="340" w:dyaOrig="320">
          <v:shape id="_x0000_i1072" type="#_x0000_t75" style="width:16.8pt;height:16.2pt" o:ole="">
            <v:imagedata r:id="rId11" o:title=""/>
          </v:shape>
          <o:OLEObject Type="Embed" ProgID="Equation.2" ShapeID="_x0000_i1072" DrawAspect="Content" ObjectID="_1679937860" r:id="rId77"/>
        </w:object>
      </w:r>
      <w:r>
        <w:rPr>
          <w:sz w:val="28"/>
        </w:rPr>
        <w:t>, т.е. окончательный результат обработки экспериментальных данных зап</w:t>
      </w:r>
      <w:r>
        <w:rPr>
          <w:sz w:val="28"/>
        </w:rPr>
        <w:t>и</w:t>
      </w:r>
      <w:r>
        <w:rPr>
          <w:sz w:val="28"/>
        </w:rPr>
        <w:t>сывае</w:t>
      </w:r>
      <w:r>
        <w:rPr>
          <w:sz w:val="28"/>
        </w:rPr>
        <w:t>т</w:t>
      </w:r>
      <w:r>
        <w:rPr>
          <w:sz w:val="28"/>
        </w:rPr>
        <w:t>ся в виде</w:t>
      </w:r>
    </w:p>
    <w:p w:rsidR="00E10401" w:rsidRDefault="00E10401" w:rsidP="00E10401">
      <w:pPr>
        <w:pStyle w:val="a8"/>
        <w:spacing w:line="360" w:lineRule="auto"/>
        <w:ind w:firstLine="851"/>
        <w:rPr>
          <w:sz w:val="28"/>
        </w:rPr>
      </w:pPr>
      <w:r>
        <w:rPr>
          <w:position w:val="-14"/>
          <w:sz w:val="28"/>
        </w:rPr>
        <w:object w:dxaOrig="1820" w:dyaOrig="380">
          <v:shape id="_x0000_i1073" type="#_x0000_t75" style="width:91.2pt;height:19.2pt" o:ole="">
            <v:imagedata r:id="rId78" o:title=""/>
          </v:shape>
          <o:OLEObject Type="Embed" ProgID="Equation.2" ShapeID="_x0000_i1073" DrawAspect="Content" ObjectID="_1679937861" r:id="rId79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(5)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>Таким образом, чтобы характеризовать случайную погрешность дост</w:t>
      </w:r>
      <w:r>
        <w:rPr>
          <w:sz w:val="28"/>
        </w:rPr>
        <w:t>а</w:t>
      </w:r>
      <w:r>
        <w:rPr>
          <w:sz w:val="28"/>
        </w:rPr>
        <w:t>точно полно, надо располагать двумя числами</w:t>
      </w:r>
      <w:r>
        <w:rPr>
          <w:noProof/>
          <w:sz w:val="28"/>
        </w:rPr>
        <w:t xml:space="preserve"> </w:t>
      </w:r>
      <w:r>
        <w:rPr>
          <w:sz w:val="28"/>
        </w:rPr>
        <w:t>– доверител</w:t>
      </w:r>
      <w:r>
        <w:rPr>
          <w:sz w:val="28"/>
        </w:rPr>
        <w:t>ь</w:t>
      </w:r>
      <w:r>
        <w:rPr>
          <w:sz w:val="28"/>
        </w:rPr>
        <w:t>ной вероятностью и соответствующим ей доверительным интерв</w:t>
      </w:r>
      <w:r>
        <w:rPr>
          <w:sz w:val="28"/>
        </w:rPr>
        <w:t>а</w:t>
      </w:r>
      <w:r>
        <w:rPr>
          <w:sz w:val="28"/>
        </w:rPr>
        <w:t>лом.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Если закон распределения вероятностей погрешностей известен, то по заданной доверительной вероятности можно определить доверительный </w:t>
      </w:r>
      <w:r>
        <w:rPr>
          <w:sz w:val="28"/>
        </w:rPr>
        <w:lastRenderedPageBreak/>
        <w:t>инте</w:t>
      </w:r>
      <w:r>
        <w:rPr>
          <w:sz w:val="28"/>
        </w:rPr>
        <w:t>р</w:t>
      </w:r>
      <w:r>
        <w:rPr>
          <w:sz w:val="28"/>
        </w:rPr>
        <w:t>вал. При достаточно большом числе измерений оправдано использование но</w:t>
      </w:r>
      <w:r>
        <w:rPr>
          <w:sz w:val="28"/>
        </w:rPr>
        <w:t>р</w:t>
      </w:r>
      <w:r>
        <w:rPr>
          <w:sz w:val="28"/>
        </w:rPr>
        <w:t xml:space="preserve">мального закона распределения, а при числе измерений </w:t>
      </w:r>
      <w:r>
        <w:rPr>
          <w:position w:val="-4"/>
          <w:sz w:val="28"/>
        </w:rPr>
        <w:object w:dxaOrig="1160" w:dyaOrig="240">
          <v:shape id="_x0000_i1074" type="#_x0000_t75" style="width:58.2pt;height:12pt" o:ole="">
            <v:imagedata r:id="rId80" o:title=""/>
          </v:shape>
          <o:OLEObject Type="Embed" ProgID="Equation.2" ShapeID="_x0000_i1074" DrawAspect="Content" ObjectID="_1679937862" r:id="rId81"/>
        </w:object>
      </w:r>
      <w:r>
        <w:rPr>
          <w:sz w:val="28"/>
        </w:rPr>
        <w:t xml:space="preserve"> для опред</w:t>
      </w:r>
      <w:r>
        <w:rPr>
          <w:sz w:val="28"/>
        </w:rPr>
        <w:t>е</w:t>
      </w:r>
      <w:r>
        <w:rPr>
          <w:sz w:val="28"/>
        </w:rPr>
        <w:t>ления доверительного интервала при заданном значении доверительной вер</w:t>
      </w:r>
      <w:r>
        <w:rPr>
          <w:sz w:val="28"/>
        </w:rPr>
        <w:t>о</w:t>
      </w:r>
      <w:r>
        <w:rPr>
          <w:sz w:val="28"/>
        </w:rPr>
        <w:t xml:space="preserve">ятности вместо нормального закона распределения необходимо использовать </w:t>
      </w:r>
      <w:r>
        <w:rPr>
          <w:i/>
          <w:sz w:val="28"/>
        </w:rPr>
        <w:t>распределение Стьюдента</w:t>
      </w:r>
      <w:r>
        <w:rPr>
          <w:sz w:val="28"/>
        </w:rPr>
        <w:t>, которое определяется выраж</w:t>
      </w:r>
      <w:r>
        <w:rPr>
          <w:sz w:val="28"/>
        </w:rPr>
        <w:t>е</w:t>
      </w:r>
      <w:r>
        <w:rPr>
          <w:sz w:val="28"/>
        </w:rPr>
        <w:t>нием</w:t>
      </w:r>
    </w:p>
    <w:p w:rsidR="00E10401" w:rsidRDefault="00E10401" w:rsidP="00E10401">
      <w:pPr>
        <w:pStyle w:val="a8"/>
        <w:ind w:firstLine="851"/>
        <w:rPr>
          <w:sz w:val="28"/>
        </w:rPr>
      </w:pPr>
      <w:r>
        <w:rPr>
          <w:position w:val="-32"/>
          <w:sz w:val="28"/>
        </w:rPr>
        <w:object w:dxaOrig="3600" w:dyaOrig="920">
          <v:shape id="_x0000_i1075" type="#_x0000_t75" style="width:180pt;height:46.2pt" o:ole="">
            <v:imagedata r:id="rId82" o:title=""/>
          </v:shape>
          <o:OLEObject Type="Embed" ProgID="Equation.2" ShapeID="_x0000_i1075" DrawAspect="Content" ObjectID="_1679937863" r:id="rId83"/>
        </w:object>
      </w:r>
      <w:r>
        <w:rPr>
          <w:sz w:val="28"/>
        </w:rPr>
        <w:t xml:space="preserve">,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(6)</w:t>
      </w: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567"/>
        <w:gridCol w:w="283"/>
        <w:gridCol w:w="8363"/>
      </w:tblGrid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6" w:type="dxa"/>
          </w:tcPr>
          <w:p w:rsidR="00E10401" w:rsidRDefault="00E10401" w:rsidP="000F2839">
            <w:pPr>
              <w:pStyle w:val="a7"/>
              <w:spacing w:before="40"/>
              <w:ind w:firstLine="0"/>
              <w:rPr>
                <w:sz w:val="28"/>
              </w:rPr>
            </w:pPr>
            <w:r>
              <w:rPr>
                <w:sz w:val="28"/>
              </w:rPr>
              <w:t>где</w:t>
            </w:r>
          </w:p>
        </w:tc>
        <w:tc>
          <w:tcPr>
            <w:tcW w:w="567" w:type="dxa"/>
          </w:tcPr>
          <w:p w:rsidR="00E10401" w:rsidRDefault="00E10401" w:rsidP="000F2839">
            <w:pPr>
              <w:pStyle w:val="a7"/>
              <w:ind w:firstLine="0"/>
              <w:rPr>
                <w:sz w:val="28"/>
              </w:rPr>
            </w:pPr>
            <w:r>
              <w:rPr>
                <w:position w:val="-10"/>
                <w:sz w:val="28"/>
              </w:rPr>
              <w:object w:dxaOrig="499" w:dyaOrig="340">
                <v:shape id="_x0000_i1076" type="#_x0000_t75" style="width:25.2pt;height:16.8pt" o:ole="">
                  <v:imagedata r:id="rId84" o:title=""/>
                </v:shape>
                <o:OLEObject Type="Embed" ProgID="Equation.2" ShapeID="_x0000_i1076" DrawAspect="Content" ObjectID="_1679937864" r:id="rId85"/>
              </w:object>
            </w:r>
          </w:p>
        </w:tc>
        <w:tc>
          <w:tcPr>
            <w:tcW w:w="283" w:type="dxa"/>
          </w:tcPr>
          <w:p w:rsidR="00E10401" w:rsidRDefault="00E10401" w:rsidP="000F2839">
            <w:pPr>
              <w:pStyle w:val="a7"/>
              <w:spacing w:before="40"/>
              <w:ind w:firstLine="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363" w:type="dxa"/>
          </w:tcPr>
          <w:p w:rsidR="00E10401" w:rsidRDefault="00E10401" w:rsidP="000F2839">
            <w:pPr>
              <w:pStyle w:val="a7"/>
              <w:spacing w:before="40"/>
              <w:ind w:firstLine="0"/>
              <w:rPr>
                <w:sz w:val="28"/>
              </w:rPr>
            </w:pPr>
            <w:r>
              <w:rPr>
                <w:sz w:val="28"/>
              </w:rPr>
              <w:t>гамма-функция, значения которой привед</w:t>
            </w:r>
            <w:r>
              <w:rPr>
                <w:sz w:val="28"/>
              </w:rPr>
              <w:t>е</w:t>
            </w:r>
            <w:r>
              <w:rPr>
                <w:sz w:val="28"/>
              </w:rPr>
              <w:t>ны в приложении А;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6" w:type="dxa"/>
          </w:tcPr>
          <w:p w:rsidR="00E10401" w:rsidRDefault="00E10401" w:rsidP="000F2839">
            <w:pPr>
              <w:pStyle w:val="a7"/>
              <w:ind w:firstLine="0"/>
              <w:rPr>
                <w:sz w:val="28"/>
              </w:rPr>
            </w:pPr>
          </w:p>
        </w:tc>
        <w:tc>
          <w:tcPr>
            <w:tcW w:w="567" w:type="dxa"/>
          </w:tcPr>
          <w:p w:rsidR="00E10401" w:rsidRDefault="00E10401" w:rsidP="000F2839">
            <w:pPr>
              <w:pStyle w:val="a7"/>
              <w:ind w:firstLine="0"/>
              <w:rPr>
                <w:sz w:val="28"/>
              </w:rPr>
            </w:pPr>
            <w:r>
              <w:rPr>
                <w:position w:val="-4"/>
                <w:sz w:val="28"/>
              </w:rPr>
              <w:object w:dxaOrig="200" w:dyaOrig="260">
                <v:shape id="_x0000_i1077" type="#_x0000_t75" style="width:10.2pt;height:13.2pt" o:ole="">
                  <v:imagedata r:id="rId86" o:title=""/>
                </v:shape>
                <o:OLEObject Type="Embed" ProgID="Equation.2" ShapeID="_x0000_i1077" DrawAspect="Content" ObjectID="_1679937865" r:id="rId87"/>
              </w:object>
            </w:r>
          </w:p>
        </w:tc>
        <w:tc>
          <w:tcPr>
            <w:tcW w:w="283" w:type="dxa"/>
          </w:tcPr>
          <w:p w:rsidR="00E10401" w:rsidRDefault="00E10401" w:rsidP="000F2839">
            <w:pPr>
              <w:pStyle w:val="a7"/>
              <w:ind w:firstLine="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363" w:type="dxa"/>
          </w:tcPr>
          <w:p w:rsidR="00E10401" w:rsidRDefault="00E10401" w:rsidP="000F2839">
            <w:pPr>
              <w:pStyle w:val="a7"/>
              <w:ind w:firstLine="0"/>
              <w:rPr>
                <w:sz w:val="28"/>
              </w:rPr>
            </w:pPr>
            <w:r>
              <w:rPr>
                <w:sz w:val="28"/>
              </w:rPr>
              <w:t xml:space="preserve">величина, называемая </w:t>
            </w:r>
            <w:r>
              <w:rPr>
                <w:i/>
                <w:sz w:val="28"/>
              </w:rPr>
              <w:t>степенью свободы</w:t>
            </w:r>
            <w:r>
              <w:rPr>
                <w:sz w:val="28"/>
              </w:rPr>
              <w:t xml:space="preserve"> и равная </w:t>
            </w:r>
            <w:r>
              <w:rPr>
                <w:position w:val="-4"/>
                <w:sz w:val="28"/>
              </w:rPr>
              <w:object w:dxaOrig="520" w:dyaOrig="240">
                <v:shape id="_x0000_i1078" type="#_x0000_t75" style="width:25.8pt;height:12pt" o:ole="">
                  <v:imagedata r:id="rId88" o:title=""/>
                </v:shape>
                <o:OLEObject Type="Embed" ProgID="Equation.2" ShapeID="_x0000_i1078" DrawAspect="Content" ObjectID="_1679937866" r:id="rId89"/>
              </w:object>
            </w:r>
            <w:r>
              <w:rPr>
                <w:sz w:val="28"/>
              </w:rPr>
              <w:t>;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6" w:type="dxa"/>
          </w:tcPr>
          <w:p w:rsidR="00E10401" w:rsidRDefault="00E10401" w:rsidP="000F2839">
            <w:pPr>
              <w:pStyle w:val="a7"/>
              <w:ind w:firstLine="851"/>
              <w:rPr>
                <w:i/>
                <w:sz w:val="28"/>
              </w:rPr>
            </w:pPr>
          </w:p>
        </w:tc>
        <w:tc>
          <w:tcPr>
            <w:tcW w:w="567" w:type="dxa"/>
          </w:tcPr>
          <w:p w:rsidR="00E10401" w:rsidRDefault="00E10401" w:rsidP="000F2839">
            <w:pPr>
              <w:pStyle w:val="a7"/>
              <w:ind w:firstLine="851"/>
              <w:jc w:val="center"/>
              <w:rPr>
                <w:i/>
                <w:sz w:val="28"/>
              </w:rPr>
            </w:pPr>
            <w:r>
              <w:rPr>
                <w:i/>
                <w:position w:val="-4"/>
                <w:sz w:val="28"/>
              </w:rPr>
              <w:object w:dxaOrig="173" w:dyaOrig="220">
                <v:shape id="_x0000_i1079" type="#_x0000_t75" style="width:8.4pt;height:10.8pt" o:ole="">
                  <v:imagedata r:id="rId90" o:title=""/>
                </v:shape>
                <o:OLEObject Type="Embed" ProgID="Equation.2" ShapeID="_x0000_i1079" DrawAspect="Content" ObjectID="_1679937867" r:id="rId91"/>
              </w:object>
            </w:r>
            <w:r>
              <w:rPr>
                <w:i/>
                <w:sz w:val="28"/>
                <w:lang w:val="en-US"/>
              </w:rPr>
              <w:t>t</w:t>
            </w:r>
          </w:p>
        </w:tc>
        <w:tc>
          <w:tcPr>
            <w:tcW w:w="283" w:type="dxa"/>
          </w:tcPr>
          <w:p w:rsidR="00E10401" w:rsidRDefault="00E10401" w:rsidP="000F2839">
            <w:pPr>
              <w:pStyle w:val="a7"/>
              <w:ind w:firstLine="851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363" w:type="dxa"/>
          </w:tcPr>
          <w:p w:rsidR="00E10401" w:rsidRDefault="00E10401" w:rsidP="000F2839">
            <w:pPr>
              <w:pStyle w:val="a7"/>
              <w:ind w:firstLine="0"/>
              <w:rPr>
                <w:sz w:val="28"/>
              </w:rPr>
            </w:pPr>
            <w:r>
              <w:rPr>
                <w:sz w:val="28"/>
              </w:rPr>
              <w:t xml:space="preserve">коэффициент (или </w:t>
            </w:r>
            <w:r>
              <w:rPr>
                <w:i/>
                <w:sz w:val="28"/>
              </w:rPr>
              <w:t>квантиль</w:t>
            </w:r>
            <w:r>
              <w:rPr>
                <w:sz w:val="28"/>
              </w:rPr>
              <w:t>) распределения Сть</w:t>
            </w:r>
            <w:r>
              <w:rPr>
                <w:sz w:val="28"/>
              </w:rPr>
              <w:t>ю</w:t>
            </w:r>
            <w:r>
              <w:rPr>
                <w:sz w:val="28"/>
              </w:rPr>
              <w:t>дента.</w:t>
            </w:r>
          </w:p>
        </w:tc>
      </w:tr>
    </w:tbl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Коэффициент </w:t>
      </w:r>
      <w:r>
        <w:rPr>
          <w:position w:val="-4"/>
          <w:sz w:val="28"/>
        </w:rPr>
        <w:object w:dxaOrig="173" w:dyaOrig="220">
          <v:shape id="_x0000_i1080" type="#_x0000_t75" style="width:8.4pt;height:10.8pt" o:ole="">
            <v:imagedata r:id="rId90" o:title=""/>
          </v:shape>
          <o:OLEObject Type="Embed" ProgID="Equation.2" ShapeID="_x0000_i1080" DrawAspect="Content" ObjectID="_1679937868" r:id="rId92"/>
        </w:object>
      </w:r>
      <w:r>
        <w:rPr>
          <w:sz w:val="28"/>
        </w:rPr>
        <w:t xml:space="preserve"> определяется дробью </w:t>
      </w:r>
      <w:r>
        <w:rPr>
          <w:position w:val="-14"/>
          <w:sz w:val="28"/>
        </w:rPr>
        <w:object w:dxaOrig="999" w:dyaOrig="360">
          <v:shape id="_x0000_i1081" type="#_x0000_t75" style="width:49.8pt;height:18pt" o:ole="">
            <v:imagedata r:id="rId93" o:title=""/>
          </v:shape>
          <o:OLEObject Type="Embed" ProgID="Equation.2" ShapeID="_x0000_i1081" DrawAspect="Content" ObjectID="_1679937869" r:id="rId94"/>
        </w:object>
      </w:r>
      <w:r>
        <w:rPr>
          <w:sz w:val="28"/>
        </w:rPr>
        <w:t>, называемой дробью Стьюдента.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>Это распределение имеет плотность вероятностей, практически совп</w:t>
      </w:r>
      <w:r>
        <w:rPr>
          <w:sz w:val="28"/>
        </w:rPr>
        <w:t>а</w:t>
      </w:r>
      <w:r>
        <w:rPr>
          <w:sz w:val="28"/>
        </w:rPr>
        <w:t xml:space="preserve">дающую с нормальной при больших </w:t>
      </w:r>
      <w:r>
        <w:rPr>
          <w:position w:val="-4"/>
          <w:sz w:val="28"/>
        </w:rPr>
        <w:object w:dxaOrig="200" w:dyaOrig="200">
          <v:shape id="_x0000_i1082" type="#_x0000_t75" style="width:10.2pt;height:10.2pt" o:ole="">
            <v:imagedata r:id="rId13" o:title=""/>
          </v:shape>
          <o:OLEObject Type="Embed" ProgID="Equation.2" ShapeID="_x0000_i1082" DrawAspect="Content" ObjectID="_1679937870" r:id="rId95"/>
        </w:object>
      </w:r>
      <w:r>
        <w:rPr>
          <w:sz w:val="28"/>
        </w:rPr>
        <w:t>, но значительно отличающуюся от но</w:t>
      </w:r>
      <w:r>
        <w:rPr>
          <w:sz w:val="28"/>
        </w:rPr>
        <w:t>р</w:t>
      </w:r>
      <w:r>
        <w:rPr>
          <w:sz w:val="28"/>
        </w:rPr>
        <w:t xml:space="preserve">мальной при малых </w:t>
      </w:r>
      <w:r>
        <w:rPr>
          <w:position w:val="-4"/>
          <w:sz w:val="28"/>
        </w:rPr>
        <w:object w:dxaOrig="200" w:dyaOrig="200">
          <v:shape id="_x0000_i1083" type="#_x0000_t75" style="width:10.2pt;height:10.2pt" o:ole="">
            <v:imagedata r:id="rId13" o:title=""/>
          </v:shape>
          <o:OLEObject Type="Embed" ProgID="Equation.2" ShapeID="_x0000_i1083" DrawAspect="Content" ObjectID="_1679937871" r:id="rId96"/>
        </w:object>
      </w:r>
      <w:r>
        <w:rPr>
          <w:sz w:val="28"/>
        </w:rPr>
        <w:t xml:space="preserve">. Интервальная оценка </w:t>
      </w:r>
      <w:r>
        <w:rPr>
          <w:position w:val="-14"/>
          <w:sz w:val="28"/>
        </w:rPr>
        <w:object w:dxaOrig="360" w:dyaOrig="360">
          <v:shape id="_x0000_i1084" type="#_x0000_t75" style="width:18pt;height:18pt" o:ole="">
            <v:imagedata r:id="rId63" o:title=""/>
          </v:shape>
          <o:OLEObject Type="Embed" ProgID="Equation.2" ShapeID="_x0000_i1084" DrawAspect="Content" ObjectID="_1679937872" r:id="rId97"/>
        </w:object>
      </w:r>
      <w:r>
        <w:rPr>
          <w:sz w:val="28"/>
        </w:rPr>
        <w:t xml:space="preserve"> при заданных доверител</w:t>
      </w:r>
      <w:r>
        <w:rPr>
          <w:sz w:val="28"/>
        </w:rPr>
        <w:t>ь</w:t>
      </w:r>
      <w:r>
        <w:rPr>
          <w:sz w:val="28"/>
        </w:rPr>
        <w:t xml:space="preserve">ной вероятности </w:t>
      </w:r>
      <w:r>
        <w:rPr>
          <w:position w:val="-14"/>
          <w:sz w:val="28"/>
        </w:rPr>
        <w:object w:dxaOrig="320" w:dyaOrig="360">
          <v:shape id="_x0000_i1085" type="#_x0000_t75" style="width:16.2pt;height:18pt" o:ole="">
            <v:imagedata r:id="rId59" o:title=""/>
          </v:shape>
          <o:OLEObject Type="Embed" ProgID="Equation.2" ShapeID="_x0000_i1085" DrawAspect="Content" ObjectID="_1679937873" r:id="rId98"/>
        </w:object>
      </w:r>
      <w:r>
        <w:rPr>
          <w:sz w:val="28"/>
        </w:rPr>
        <w:t xml:space="preserve"> и числе измерений </w:t>
      </w:r>
      <w:r>
        <w:rPr>
          <w:position w:val="-4"/>
          <w:sz w:val="28"/>
        </w:rPr>
        <w:object w:dxaOrig="200" w:dyaOrig="200">
          <v:shape id="_x0000_i1086" type="#_x0000_t75" style="width:10.2pt;height:10.2pt" o:ole="">
            <v:imagedata r:id="rId13" o:title=""/>
          </v:shape>
          <o:OLEObject Type="Embed" ProgID="Equation.2" ShapeID="_x0000_i1086" DrawAspect="Content" ObjectID="_1679937874" r:id="rId99"/>
        </w:object>
      </w:r>
      <w:r>
        <w:rPr>
          <w:sz w:val="28"/>
        </w:rPr>
        <w:t xml:space="preserve"> определяется по фо</w:t>
      </w:r>
      <w:r>
        <w:rPr>
          <w:sz w:val="28"/>
        </w:rPr>
        <w:t>р</w:t>
      </w:r>
      <w:r>
        <w:rPr>
          <w:sz w:val="28"/>
        </w:rPr>
        <w:t>муле</w:t>
      </w:r>
    </w:p>
    <w:p w:rsidR="00E10401" w:rsidRDefault="00E10401" w:rsidP="00E10401">
      <w:pPr>
        <w:pStyle w:val="a8"/>
        <w:ind w:firstLine="851"/>
        <w:rPr>
          <w:sz w:val="28"/>
        </w:rPr>
      </w:pPr>
      <w:r>
        <w:rPr>
          <w:position w:val="-14"/>
          <w:sz w:val="28"/>
        </w:rPr>
        <w:object w:dxaOrig="1180" w:dyaOrig="360">
          <v:shape id="_x0000_i1087" type="#_x0000_t75" style="width:58.8pt;height:18pt" o:ole="">
            <v:imagedata r:id="rId100" o:title=""/>
          </v:shape>
          <o:OLEObject Type="Embed" ProgID="Equation.2" ShapeID="_x0000_i1087" DrawAspect="Content" ObjectID="_1679937875" r:id="rId101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(7)</w:t>
      </w:r>
    </w:p>
    <w:p w:rsidR="00E10401" w:rsidRDefault="00E10401" w:rsidP="00E10401">
      <w:pPr>
        <w:pStyle w:val="a7"/>
        <w:ind w:firstLine="851"/>
        <w:rPr>
          <w:noProof/>
          <w:sz w:val="28"/>
        </w:rPr>
      </w:pPr>
      <w:r>
        <w:rPr>
          <w:sz w:val="28"/>
        </w:rPr>
        <w:t xml:space="preserve">Коэффициент (или квантиль) распределения Стьюдента определяют из формулы (6) или по справочным таблицам. В таблице 2 приведены квантили распределения Стьюдента для числа измерений </w:t>
      </w:r>
      <w:r>
        <w:rPr>
          <w:position w:val="-4"/>
          <w:sz w:val="28"/>
        </w:rPr>
        <w:object w:dxaOrig="200" w:dyaOrig="200">
          <v:shape id="_x0000_i1088" type="#_x0000_t75" style="width:10.2pt;height:10.2pt" o:ole="">
            <v:imagedata r:id="rId13" o:title=""/>
          </v:shape>
          <o:OLEObject Type="Embed" ProgID="Equation.2" ShapeID="_x0000_i1088" DrawAspect="Content" ObjectID="_1679937876" r:id="rId102"/>
        </w:object>
      </w:r>
      <w:r>
        <w:rPr>
          <w:sz w:val="28"/>
        </w:rPr>
        <w:t xml:space="preserve"> =</w:t>
      </w:r>
      <w:r>
        <w:rPr>
          <w:noProof/>
          <w:sz w:val="28"/>
        </w:rPr>
        <w:t xml:space="preserve"> 2</w:t>
      </w:r>
      <w:r>
        <w:rPr>
          <w:sz w:val="28"/>
        </w:rPr>
        <w:t xml:space="preserve"> </w:t>
      </w:r>
      <w:r>
        <w:rPr>
          <w:sz w:val="28"/>
        </w:rPr>
        <w:sym w:font="Symbol" w:char="F0B8"/>
      </w:r>
      <w:r>
        <w:rPr>
          <w:noProof/>
          <w:sz w:val="28"/>
        </w:rPr>
        <w:t xml:space="preserve"> 30</w:t>
      </w:r>
      <w:r>
        <w:rPr>
          <w:sz w:val="28"/>
        </w:rPr>
        <w:t xml:space="preserve"> и доверительных в</w:t>
      </w:r>
      <w:r>
        <w:rPr>
          <w:sz w:val="28"/>
        </w:rPr>
        <w:t>е</w:t>
      </w:r>
      <w:r>
        <w:rPr>
          <w:sz w:val="28"/>
        </w:rPr>
        <w:t xml:space="preserve">роятностей </w:t>
      </w:r>
      <w:r>
        <w:rPr>
          <w:position w:val="-14"/>
          <w:sz w:val="28"/>
        </w:rPr>
        <w:object w:dxaOrig="320" w:dyaOrig="360">
          <v:shape id="_x0000_i1089" type="#_x0000_t75" style="width:16.2pt;height:18pt" o:ole="">
            <v:imagedata r:id="rId59" o:title=""/>
          </v:shape>
          <o:OLEObject Type="Embed" ProgID="Equation.2" ShapeID="_x0000_i1089" DrawAspect="Content" ObjectID="_1679937877" r:id="rId103"/>
        </w:object>
      </w:r>
      <w:r>
        <w:rPr>
          <w:noProof/>
          <w:sz w:val="28"/>
        </w:rPr>
        <w:t xml:space="preserve"> = 0,8</w:t>
      </w:r>
      <w:r>
        <w:rPr>
          <w:sz w:val="28"/>
        </w:rPr>
        <w:t xml:space="preserve"> </w:t>
      </w:r>
      <w:r>
        <w:rPr>
          <w:sz w:val="28"/>
        </w:rPr>
        <w:sym w:font="Symbol" w:char="F0B8"/>
      </w:r>
      <w:r>
        <w:rPr>
          <w:noProof/>
          <w:sz w:val="28"/>
        </w:rPr>
        <w:t xml:space="preserve"> 0,99.</w:t>
      </w:r>
    </w:p>
    <w:p w:rsidR="00E10401" w:rsidRDefault="00E10401" w:rsidP="00E10401">
      <w:pPr>
        <w:pStyle w:val="a7"/>
        <w:ind w:firstLine="851"/>
        <w:rPr>
          <w:noProof/>
          <w:sz w:val="28"/>
        </w:rPr>
      </w:pPr>
      <w:r>
        <w:rPr>
          <w:noProof/>
          <w:sz w:val="28"/>
        </w:rPr>
        <w:br w:type="page"/>
      </w:r>
    </w:p>
    <w:p w:rsidR="00E10401" w:rsidRDefault="00E10401" w:rsidP="00E10401">
      <w:pPr>
        <w:pStyle w:val="a7"/>
        <w:spacing w:line="360" w:lineRule="auto"/>
        <w:ind w:firstLine="0"/>
        <w:rPr>
          <w:sz w:val="28"/>
        </w:rPr>
      </w:pPr>
      <w:r>
        <w:rPr>
          <w:sz w:val="28"/>
        </w:rPr>
        <w:lastRenderedPageBreak/>
        <w:t>Таблица</w:t>
      </w:r>
      <w:r>
        <w:rPr>
          <w:noProof/>
          <w:sz w:val="28"/>
        </w:rPr>
        <w:t xml:space="preserve"> 2</w:t>
      </w:r>
      <w:r>
        <w:rPr>
          <w:sz w:val="28"/>
        </w:rPr>
        <w:t xml:space="preserve"> – Квантили распределения Сть</w:t>
      </w:r>
      <w:r>
        <w:rPr>
          <w:sz w:val="28"/>
        </w:rPr>
        <w:t>ю</w:t>
      </w:r>
      <w:r>
        <w:rPr>
          <w:sz w:val="28"/>
        </w:rPr>
        <w:t>дента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"/>
        <w:gridCol w:w="1415"/>
        <w:gridCol w:w="30"/>
        <w:gridCol w:w="1360"/>
        <w:gridCol w:w="30"/>
        <w:gridCol w:w="1245"/>
        <w:gridCol w:w="30"/>
        <w:gridCol w:w="1246"/>
        <w:gridCol w:w="30"/>
        <w:gridCol w:w="1246"/>
        <w:gridCol w:w="30"/>
        <w:gridCol w:w="1604"/>
        <w:gridCol w:w="15"/>
      </w:tblGrid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0" w:type="dxa"/>
        </w:trPr>
        <w:tc>
          <w:tcPr>
            <w:tcW w:w="1445" w:type="dxa"/>
            <w:gridSpan w:val="2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>Число и</w:t>
            </w:r>
            <w:r>
              <w:rPr>
                <w:sz w:val="28"/>
              </w:rPr>
              <w:t>з</w:t>
            </w:r>
            <w:r>
              <w:rPr>
                <w:sz w:val="28"/>
              </w:rPr>
              <w:t>мерений</w:t>
            </w:r>
          </w:p>
        </w:tc>
        <w:tc>
          <w:tcPr>
            <w:tcW w:w="6836" w:type="dxa"/>
            <w:gridSpan w:val="10"/>
            <w:tcBorders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Доверительная вероятность </w:t>
            </w:r>
            <w:r>
              <w:rPr>
                <w:position w:val="-14"/>
                <w:sz w:val="28"/>
              </w:rPr>
              <w:object w:dxaOrig="320" w:dyaOrig="360">
                <v:shape id="_x0000_i1090" type="#_x0000_t75" style="width:16.2pt;height:18pt" o:ole="">
                  <v:imagedata r:id="rId59" o:title=""/>
                </v:shape>
                <o:OLEObject Type="Embed" ProgID="Equation.2" ShapeID="_x0000_i1090" DrawAspect="Content" ObjectID="_1679937878" r:id="rId104"/>
              </w:objec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0" w:type="dxa"/>
        </w:trPr>
        <w:tc>
          <w:tcPr>
            <w:tcW w:w="1445" w:type="dxa"/>
            <w:gridSpan w:val="2"/>
            <w:tcBorders>
              <w:top w:val="nil"/>
              <w:bottom w:val="single" w:sz="12" w:space="0" w:color="auto"/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sz w:val="28"/>
              </w:rPr>
            </w:pPr>
            <w:r>
              <w:rPr>
                <w:position w:val="-4"/>
                <w:sz w:val="28"/>
              </w:rPr>
              <w:object w:dxaOrig="200" w:dyaOrig="200">
                <v:shape id="_x0000_i1091" type="#_x0000_t75" style="width:10.2pt;height:10.2pt" o:ole="">
                  <v:imagedata r:id="rId13" o:title=""/>
                </v:shape>
                <o:OLEObject Type="Embed" ProgID="Equation.2" ShapeID="_x0000_i1091" DrawAspect="Content" ObjectID="_1679937879" r:id="rId105"/>
              </w:object>
            </w:r>
          </w:p>
        </w:tc>
        <w:tc>
          <w:tcPr>
            <w:tcW w:w="1390" w:type="dxa"/>
            <w:gridSpan w:val="2"/>
            <w:tcBorders>
              <w:top w:val="single" w:sz="6" w:space="0" w:color="auto"/>
              <w:left w:val="nil"/>
              <w:bottom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</w:t>
            </w:r>
          </w:p>
        </w:tc>
        <w:tc>
          <w:tcPr>
            <w:tcW w:w="1275" w:type="dxa"/>
            <w:gridSpan w:val="2"/>
            <w:tcBorders>
              <w:top w:val="single" w:sz="6" w:space="0" w:color="auto"/>
              <w:bottom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bottom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0,95</w:t>
            </w:r>
          </w:p>
        </w:tc>
        <w:tc>
          <w:tcPr>
            <w:tcW w:w="1276" w:type="dxa"/>
            <w:gridSpan w:val="2"/>
            <w:tcBorders>
              <w:top w:val="single" w:sz="6" w:space="0" w:color="auto"/>
              <w:bottom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0,98</w:t>
            </w:r>
          </w:p>
        </w:tc>
        <w:tc>
          <w:tcPr>
            <w:tcW w:w="1619" w:type="dxa"/>
            <w:gridSpan w:val="2"/>
            <w:tcBorders>
              <w:top w:val="single" w:sz="6" w:space="0" w:color="auto"/>
              <w:bottom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0,99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0" w:type="dxa"/>
        </w:trPr>
        <w:tc>
          <w:tcPr>
            <w:tcW w:w="1445" w:type="dxa"/>
            <w:gridSpan w:val="2"/>
            <w:tcBorders>
              <w:top w:val="nil"/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</w:t>
            </w:r>
          </w:p>
        </w:tc>
        <w:tc>
          <w:tcPr>
            <w:tcW w:w="1390" w:type="dxa"/>
            <w:gridSpan w:val="2"/>
            <w:tcBorders>
              <w:top w:val="nil"/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3,08</w:t>
            </w:r>
          </w:p>
        </w:tc>
        <w:tc>
          <w:tcPr>
            <w:tcW w:w="1275" w:type="dxa"/>
            <w:gridSpan w:val="2"/>
            <w:tcBorders>
              <w:top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6,31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12,7</w:t>
            </w:r>
          </w:p>
        </w:tc>
        <w:tc>
          <w:tcPr>
            <w:tcW w:w="1276" w:type="dxa"/>
            <w:gridSpan w:val="2"/>
            <w:tcBorders>
              <w:top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31,8</w:t>
            </w:r>
          </w:p>
        </w:tc>
        <w:tc>
          <w:tcPr>
            <w:tcW w:w="1619" w:type="dxa"/>
            <w:gridSpan w:val="2"/>
            <w:tcBorders>
              <w:top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63,7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0" w:type="dxa"/>
        </w:trPr>
        <w:tc>
          <w:tcPr>
            <w:tcW w:w="1445" w:type="dxa"/>
            <w:gridSpan w:val="2"/>
            <w:tcBorders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</w:t>
            </w:r>
          </w:p>
        </w:tc>
        <w:tc>
          <w:tcPr>
            <w:tcW w:w="1390" w:type="dxa"/>
            <w:gridSpan w:val="2"/>
            <w:tcBorders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1,89</w:t>
            </w:r>
          </w:p>
        </w:tc>
        <w:tc>
          <w:tcPr>
            <w:tcW w:w="1275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2,92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4,30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6,96</w:t>
            </w:r>
          </w:p>
        </w:tc>
        <w:tc>
          <w:tcPr>
            <w:tcW w:w="1619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9,92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0" w:type="dxa"/>
        </w:trPr>
        <w:tc>
          <w:tcPr>
            <w:tcW w:w="1445" w:type="dxa"/>
            <w:gridSpan w:val="2"/>
            <w:tcBorders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4</w:t>
            </w:r>
          </w:p>
        </w:tc>
        <w:tc>
          <w:tcPr>
            <w:tcW w:w="1390" w:type="dxa"/>
            <w:gridSpan w:val="2"/>
            <w:tcBorders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1,64</w:t>
            </w:r>
          </w:p>
        </w:tc>
        <w:tc>
          <w:tcPr>
            <w:tcW w:w="1275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2,35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3,18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4,54</w:t>
            </w:r>
          </w:p>
        </w:tc>
        <w:tc>
          <w:tcPr>
            <w:tcW w:w="1619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5,84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0" w:type="dxa"/>
        </w:trPr>
        <w:tc>
          <w:tcPr>
            <w:tcW w:w="1445" w:type="dxa"/>
            <w:gridSpan w:val="2"/>
            <w:tcBorders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5</w:t>
            </w:r>
          </w:p>
        </w:tc>
        <w:tc>
          <w:tcPr>
            <w:tcW w:w="1390" w:type="dxa"/>
            <w:gridSpan w:val="2"/>
            <w:tcBorders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1,53</w:t>
            </w:r>
          </w:p>
        </w:tc>
        <w:tc>
          <w:tcPr>
            <w:tcW w:w="1275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2,13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2,77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3,75</w:t>
            </w:r>
          </w:p>
        </w:tc>
        <w:tc>
          <w:tcPr>
            <w:tcW w:w="1619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4,60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0" w:type="dxa"/>
        </w:trPr>
        <w:tc>
          <w:tcPr>
            <w:tcW w:w="1445" w:type="dxa"/>
            <w:gridSpan w:val="2"/>
            <w:tcBorders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6</w:t>
            </w:r>
          </w:p>
        </w:tc>
        <w:tc>
          <w:tcPr>
            <w:tcW w:w="1390" w:type="dxa"/>
            <w:gridSpan w:val="2"/>
            <w:tcBorders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1,48</w:t>
            </w:r>
          </w:p>
        </w:tc>
        <w:tc>
          <w:tcPr>
            <w:tcW w:w="1275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2,02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2,57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3,36</w:t>
            </w:r>
          </w:p>
        </w:tc>
        <w:tc>
          <w:tcPr>
            <w:tcW w:w="1619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4,03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wBefore w:w="30" w:type="dxa"/>
        </w:trPr>
        <w:tc>
          <w:tcPr>
            <w:tcW w:w="1445" w:type="dxa"/>
            <w:gridSpan w:val="2"/>
            <w:tcBorders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7</w:t>
            </w:r>
          </w:p>
        </w:tc>
        <w:tc>
          <w:tcPr>
            <w:tcW w:w="1390" w:type="dxa"/>
            <w:gridSpan w:val="2"/>
            <w:tcBorders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1,44</w:t>
            </w:r>
          </w:p>
        </w:tc>
        <w:tc>
          <w:tcPr>
            <w:tcW w:w="1275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1,94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2,45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3,14</w:t>
            </w:r>
          </w:p>
        </w:tc>
        <w:tc>
          <w:tcPr>
            <w:tcW w:w="1619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3,71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</w:trPr>
        <w:tc>
          <w:tcPr>
            <w:tcW w:w="1445" w:type="dxa"/>
            <w:gridSpan w:val="2"/>
            <w:tcBorders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8</w:t>
            </w:r>
          </w:p>
        </w:tc>
        <w:tc>
          <w:tcPr>
            <w:tcW w:w="1390" w:type="dxa"/>
            <w:gridSpan w:val="2"/>
            <w:tcBorders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1,42</w:t>
            </w:r>
          </w:p>
        </w:tc>
        <w:tc>
          <w:tcPr>
            <w:tcW w:w="1275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1,90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2,36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3,00</w:t>
            </w:r>
          </w:p>
        </w:tc>
        <w:tc>
          <w:tcPr>
            <w:tcW w:w="1634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3,50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</w:trPr>
        <w:tc>
          <w:tcPr>
            <w:tcW w:w="1445" w:type="dxa"/>
            <w:gridSpan w:val="2"/>
            <w:tcBorders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9</w:t>
            </w:r>
          </w:p>
        </w:tc>
        <w:tc>
          <w:tcPr>
            <w:tcW w:w="1390" w:type="dxa"/>
            <w:gridSpan w:val="2"/>
            <w:tcBorders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1,40</w:t>
            </w:r>
          </w:p>
        </w:tc>
        <w:tc>
          <w:tcPr>
            <w:tcW w:w="1275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1,86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2,31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2,90</w:t>
            </w:r>
          </w:p>
        </w:tc>
        <w:tc>
          <w:tcPr>
            <w:tcW w:w="1634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3,35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</w:trPr>
        <w:tc>
          <w:tcPr>
            <w:tcW w:w="1445" w:type="dxa"/>
            <w:gridSpan w:val="2"/>
            <w:tcBorders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10</w:t>
            </w:r>
          </w:p>
        </w:tc>
        <w:tc>
          <w:tcPr>
            <w:tcW w:w="1390" w:type="dxa"/>
            <w:gridSpan w:val="2"/>
            <w:tcBorders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1,38</w:t>
            </w:r>
          </w:p>
        </w:tc>
        <w:tc>
          <w:tcPr>
            <w:tcW w:w="1275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1,84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2,26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2,82</w:t>
            </w:r>
          </w:p>
        </w:tc>
        <w:tc>
          <w:tcPr>
            <w:tcW w:w="1634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3,25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</w:trPr>
        <w:tc>
          <w:tcPr>
            <w:tcW w:w="1445" w:type="dxa"/>
            <w:gridSpan w:val="2"/>
            <w:tcBorders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11</w:t>
            </w:r>
          </w:p>
        </w:tc>
        <w:tc>
          <w:tcPr>
            <w:tcW w:w="1390" w:type="dxa"/>
            <w:gridSpan w:val="2"/>
            <w:tcBorders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1,37</w:t>
            </w:r>
          </w:p>
        </w:tc>
        <w:tc>
          <w:tcPr>
            <w:tcW w:w="1275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1,81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2,23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2,76</w:t>
            </w:r>
          </w:p>
        </w:tc>
        <w:tc>
          <w:tcPr>
            <w:tcW w:w="1634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3,17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</w:trPr>
        <w:tc>
          <w:tcPr>
            <w:tcW w:w="1445" w:type="dxa"/>
            <w:gridSpan w:val="2"/>
            <w:tcBorders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12</w:t>
            </w:r>
          </w:p>
        </w:tc>
        <w:tc>
          <w:tcPr>
            <w:tcW w:w="1390" w:type="dxa"/>
            <w:gridSpan w:val="2"/>
            <w:tcBorders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1,36</w:t>
            </w:r>
          </w:p>
        </w:tc>
        <w:tc>
          <w:tcPr>
            <w:tcW w:w="1275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1,80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2,20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2,72</w:t>
            </w:r>
          </w:p>
        </w:tc>
        <w:tc>
          <w:tcPr>
            <w:tcW w:w="1634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3,11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</w:trPr>
        <w:tc>
          <w:tcPr>
            <w:tcW w:w="1445" w:type="dxa"/>
            <w:gridSpan w:val="2"/>
            <w:tcBorders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13</w:t>
            </w:r>
          </w:p>
        </w:tc>
        <w:tc>
          <w:tcPr>
            <w:tcW w:w="1390" w:type="dxa"/>
            <w:gridSpan w:val="2"/>
            <w:tcBorders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1,36</w:t>
            </w:r>
          </w:p>
        </w:tc>
        <w:tc>
          <w:tcPr>
            <w:tcW w:w="1275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1,78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2,18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2,68</w:t>
            </w:r>
          </w:p>
        </w:tc>
        <w:tc>
          <w:tcPr>
            <w:tcW w:w="1634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3,05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</w:trPr>
        <w:tc>
          <w:tcPr>
            <w:tcW w:w="1445" w:type="dxa"/>
            <w:gridSpan w:val="2"/>
            <w:tcBorders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14</w:t>
            </w:r>
          </w:p>
        </w:tc>
        <w:tc>
          <w:tcPr>
            <w:tcW w:w="1390" w:type="dxa"/>
            <w:gridSpan w:val="2"/>
            <w:tcBorders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1,35</w:t>
            </w:r>
          </w:p>
        </w:tc>
        <w:tc>
          <w:tcPr>
            <w:tcW w:w="1275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1,77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2,16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2,65</w:t>
            </w:r>
          </w:p>
        </w:tc>
        <w:tc>
          <w:tcPr>
            <w:tcW w:w="1634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3,01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</w:trPr>
        <w:tc>
          <w:tcPr>
            <w:tcW w:w="1445" w:type="dxa"/>
            <w:gridSpan w:val="2"/>
            <w:tcBorders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15</w:t>
            </w:r>
          </w:p>
        </w:tc>
        <w:tc>
          <w:tcPr>
            <w:tcW w:w="1390" w:type="dxa"/>
            <w:gridSpan w:val="2"/>
            <w:tcBorders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1,34</w:t>
            </w:r>
          </w:p>
        </w:tc>
        <w:tc>
          <w:tcPr>
            <w:tcW w:w="1275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1,76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2,14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2,62</w:t>
            </w:r>
          </w:p>
        </w:tc>
        <w:tc>
          <w:tcPr>
            <w:tcW w:w="1634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2,98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</w:trPr>
        <w:tc>
          <w:tcPr>
            <w:tcW w:w="1445" w:type="dxa"/>
            <w:gridSpan w:val="2"/>
            <w:tcBorders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17</w:t>
            </w:r>
          </w:p>
        </w:tc>
        <w:tc>
          <w:tcPr>
            <w:tcW w:w="1390" w:type="dxa"/>
            <w:gridSpan w:val="2"/>
            <w:tcBorders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1,34</w:t>
            </w:r>
          </w:p>
        </w:tc>
        <w:tc>
          <w:tcPr>
            <w:tcW w:w="1275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1,75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2,12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2,58</w:t>
            </w:r>
          </w:p>
        </w:tc>
        <w:tc>
          <w:tcPr>
            <w:tcW w:w="1634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2,92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</w:trPr>
        <w:tc>
          <w:tcPr>
            <w:tcW w:w="1445" w:type="dxa"/>
            <w:gridSpan w:val="2"/>
            <w:tcBorders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20</w:t>
            </w:r>
          </w:p>
        </w:tc>
        <w:tc>
          <w:tcPr>
            <w:tcW w:w="1390" w:type="dxa"/>
            <w:gridSpan w:val="2"/>
            <w:tcBorders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1,33</w:t>
            </w:r>
          </w:p>
        </w:tc>
        <w:tc>
          <w:tcPr>
            <w:tcW w:w="1275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1,73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2,09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2,54</w:t>
            </w:r>
          </w:p>
        </w:tc>
        <w:tc>
          <w:tcPr>
            <w:tcW w:w="1634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2,87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</w:trPr>
        <w:tc>
          <w:tcPr>
            <w:tcW w:w="1445" w:type="dxa"/>
            <w:gridSpan w:val="2"/>
            <w:tcBorders>
              <w:bottom w:val="single" w:sz="12" w:space="0" w:color="auto"/>
              <w:right w:val="single" w:sz="12" w:space="0" w:color="auto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30</w:t>
            </w:r>
          </w:p>
        </w:tc>
        <w:tc>
          <w:tcPr>
            <w:tcW w:w="1390" w:type="dxa"/>
            <w:gridSpan w:val="2"/>
            <w:tcBorders>
              <w:left w:val="nil"/>
            </w:tcBorders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1,31</w:t>
            </w:r>
          </w:p>
        </w:tc>
        <w:tc>
          <w:tcPr>
            <w:tcW w:w="1275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1,70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2,04</w:t>
            </w:r>
          </w:p>
        </w:tc>
        <w:tc>
          <w:tcPr>
            <w:tcW w:w="1276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2,47</w:t>
            </w:r>
          </w:p>
        </w:tc>
        <w:tc>
          <w:tcPr>
            <w:tcW w:w="1634" w:type="dxa"/>
            <w:gridSpan w:val="2"/>
          </w:tcPr>
          <w:p w:rsidR="00E10401" w:rsidRDefault="00E10401" w:rsidP="000F2839">
            <w:pPr>
              <w:pStyle w:val="a7"/>
              <w:ind w:firstLine="0"/>
              <w:jc w:val="center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2,76</w:t>
            </w:r>
          </w:p>
        </w:tc>
      </w:tr>
    </w:tbl>
    <w:p w:rsidR="00E10401" w:rsidRDefault="00E10401" w:rsidP="00E10401">
      <w:pPr>
        <w:pStyle w:val="a7"/>
        <w:spacing w:line="360" w:lineRule="auto"/>
        <w:ind w:firstLine="851"/>
        <w:rPr>
          <w:sz w:val="28"/>
        </w:rPr>
      </w:pPr>
      <w:r>
        <w:rPr>
          <w:sz w:val="28"/>
        </w:rPr>
        <w:br w:type="textWrapping" w:clear="all"/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1.2.4 Искомое значение физической величины </w:t>
      </w:r>
      <w:r>
        <w:rPr>
          <w:position w:val="-4"/>
          <w:sz w:val="28"/>
          <w:lang w:val="en-US"/>
        </w:rPr>
        <w:object w:dxaOrig="220" w:dyaOrig="240">
          <v:shape id="_x0000_i1092" type="#_x0000_t75" style="width:10.8pt;height:12pt" o:ole="">
            <v:imagedata r:id="rId106" o:title=""/>
          </v:shape>
          <o:OLEObject Type="Embed" ProgID="Equation.2" ShapeID="_x0000_i1092" DrawAspect="Content" ObjectID="_1679937880" r:id="rId107"/>
        </w:object>
      </w:r>
      <w:r>
        <w:rPr>
          <w:sz w:val="28"/>
        </w:rPr>
        <w:t xml:space="preserve"> и оценка погре</w:t>
      </w:r>
      <w:r>
        <w:rPr>
          <w:sz w:val="28"/>
        </w:rPr>
        <w:t>ш</w:t>
      </w:r>
      <w:r>
        <w:rPr>
          <w:sz w:val="28"/>
        </w:rPr>
        <w:t>ности при косвенных измерениях определяются на основании результатов и</w:t>
      </w:r>
      <w:r>
        <w:rPr>
          <w:sz w:val="28"/>
        </w:rPr>
        <w:t>з</w:t>
      </w:r>
      <w:r>
        <w:rPr>
          <w:sz w:val="28"/>
        </w:rPr>
        <w:t xml:space="preserve">мерений </w:t>
      </w:r>
      <w:r>
        <w:rPr>
          <w:position w:val="-4"/>
          <w:sz w:val="28"/>
        </w:rPr>
        <w:object w:dxaOrig="240" w:dyaOrig="200">
          <v:shape id="_x0000_i1093" type="#_x0000_t75" style="width:12pt;height:10.2pt" o:ole="">
            <v:imagedata r:id="rId108" o:title=""/>
          </v:shape>
          <o:OLEObject Type="Embed" ProgID="Equation.2" ShapeID="_x0000_i1093" DrawAspect="Content" ObjectID="_1679937881" r:id="rId109"/>
        </w:object>
      </w:r>
      <w:r>
        <w:rPr>
          <w:sz w:val="28"/>
        </w:rPr>
        <w:t xml:space="preserve"> </w:t>
      </w:r>
      <w:r>
        <w:rPr>
          <w:i/>
          <w:sz w:val="28"/>
        </w:rPr>
        <w:t>аргументов</w:t>
      </w:r>
      <w:r>
        <w:rPr>
          <w:sz w:val="28"/>
        </w:rPr>
        <w:t xml:space="preserve"> </w:t>
      </w:r>
      <w:r>
        <w:rPr>
          <w:position w:val="-14"/>
          <w:sz w:val="28"/>
        </w:rPr>
        <w:object w:dxaOrig="1219" w:dyaOrig="420">
          <v:shape id="_x0000_i1094" type="#_x0000_t75" style="width:61.2pt;height:21pt" o:ole="">
            <v:imagedata r:id="rId110" o:title=""/>
          </v:shape>
          <o:OLEObject Type="Embed" ProgID="Equation.2" ShapeID="_x0000_i1094" DrawAspect="Content" ObjectID="_1679937882" r:id="rId111"/>
        </w:object>
      </w:r>
      <w:r>
        <w:rPr>
          <w:sz w:val="28"/>
        </w:rPr>
        <w:t>, связанных с искомой величиной уравн</w:t>
      </w:r>
      <w:r>
        <w:rPr>
          <w:sz w:val="28"/>
        </w:rPr>
        <w:t>е</w:t>
      </w:r>
      <w:r>
        <w:rPr>
          <w:sz w:val="28"/>
        </w:rPr>
        <w:t>нием</w:t>
      </w:r>
    </w:p>
    <w:p w:rsidR="00E10401" w:rsidRDefault="00E10401" w:rsidP="00E10401">
      <w:pPr>
        <w:pStyle w:val="a8"/>
        <w:ind w:firstLine="851"/>
        <w:rPr>
          <w:sz w:val="28"/>
        </w:rPr>
      </w:pPr>
      <w:r>
        <w:rPr>
          <w:position w:val="-16"/>
          <w:sz w:val="28"/>
        </w:rPr>
        <w:object w:dxaOrig="2940" w:dyaOrig="480">
          <v:shape id="_x0000_i1095" type="#_x0000_t75" style="width:147pt;height:24pt" o:ole="">
            <v:imagedata r:id="rId112" o:title=""/>
          </v:shape>
          <o:OLEObject Type="Embed" ProgID="Equation.2" ShapeID="_x0000_i1095" DrawAspect="Content" ObjectID="_1679937883" r:id="rId113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Вид функции </w:t>
      </w:r>
      <w:r>
        <w:rPr>
          <w:position w:val="-10"/>
          <w:sz w:val="28"/>
          <w:lang w:val="en-US"/>
        </w:rPr>
        <w:object w:dxaOrig="240" w:dyaOrig="320">
          <v:shape id="_x0000_i1096" type="#_x0000_t75" style="width:12pt;height:16.2pt" o:ole="">
            <v:imagedata r:id="rId114" o:title=""/>
          </v:shape>
          <o:OLEObject Type="Embed" ProgID="Equation.2" ShapeID="_x0000_i1096" DrawAspect="Content" ObjectID="_1679937884" r:id="rId115"/>
        </w:object>
      </w:r>
      <w:r>
        <w:rPr>
          <w:sz w:val="28"/>
        </w:rPr>
        <w:t xml:space="preserve"> должен быть известен из теоретических предпосылок. Оценку результатов и погрешностей аргументов получают на о</w:t>
      </w:r>
      <w:r>
        <w:rPr>
          <w:sz w:val="28"/>
        </w:rPr>
        <w:t>с</w:t>
      </w:r>
      <w:r>
        <w:rPr>
          <w:sz w:val="28"/>
        </w:rPr>
        <w:t>нове данных прямых измерений согласно методике, изложенной в подразд</w:t>
      </w:r>
      <w:r>
        <w:rPr>
          <w:sz w:val="28"/>
        </w:rPr>
        <w:t>е</w:t>
      </w:r>
      <w:r>
        <w:rPr>
          <w:sz w:val="28"/>
        </w:rPr>
        <w:t>ле 3.1.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>Обработка экспериментальных данных косвенных измерений базируе</w:t>
      </w:r>
      <w:r>
        <w:rPr>
          <w:sz w:val="28"/>
        </w:rPr>
        <w:t>т</w:t>
      </w:r>
      <w:r>
        <w:rPr>
          <w:sz w:val="28"/>
        </w:rPr>
        <w:t>ся на использовании положений теории вероятностей и математической статист</w:t>
      </w:r>
      <w:r>
        <w:rPr>
          <w:sz w:val="28"/>
        </w:rPr>
        <w:t>и</w:t>
      </w:r>
      <w:r>
        <w:rPr>
          <w:sz w:val="28"/>
        </w:rPr>
        <w:t>ки</w:t>
      </w:r>
      <w:r>
        <w:rPr>
          <w:noProof/>
          <w:sz w:val="28"/>
        </w:rPr>
        <w:t xml:space="preserve"> </w:t>
      </w:r>
      <w:r>
        <w:rPr>
          <w:sz w:val="28"/>
        </w:rPr>
        <w:t xml:space="preserve">о характеристиках функций случайных величин. В соответствии с 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>значение</w:t>
      </w:r>
      <w:r>
        <w:rPr>
          <w:noProof/>
          <w:sz w:val="28"/>
        </w:rPr>
        <w:t xml:space="preserve"> </w:t>
      </w:r>
      <w:r>
        <w:rPr>
          <w:position w:val="-4"/>
          <w:sz w:val="28"/>
          <w:lang w:val="en-US"/>
        </w:rPr>
        <w:object w:dxaOrig="240" w:dyaOrig="279">
          <v:shape id="_x0000_i1097" type="#_x0000_t75" style="width:12pt;height:13.8pt" o:ole="">
            <v:imagedata r:id="rId116" o:title=""/>
          </v:shape>
          <o:OLEObject Type="Embed" ProgID="Equation.2" ShapeID="_x0000_i1097" DrawAspect="Content" ObjectID="_1679937885" r:id="rId117"/>
        </w:object>
      </w:r>
      <w:r>
        <w:rPr>
          <w:noProof/>
          <w:sz w:val="28"/>
        </w:rPr>
        <w:t>,</w:t>
      </w:r>
      <w:r>
        <w:rPr>
          <w:sz w:val="28"/>
        </w:rPr>
        <w:t xml:space="preserve"> полученное после выполнения вычислительных операций со средними арифметическими значениями </w:t>
      </w:r>
      <w:r>
        <w:rPr>
          <w:position w:val="-14"/>
          <w:sz w:val="28"/>
        </w:rPr>
        <w:object w:dxaOrig="2180" w:dyaOrig="380">
          <v:shape id="_x0000_i1098" type="#_x0000_t75" style="width:109.2pt;height:19.2pt" o:ole="">
            <v:imagedata r:id="rId118" o:title=""/>
          </v:shape>
          <o:OLEObject Type="Embed" ProgID="Equation.2" ShapeID="_x0000_i1098" DrawAspect="Content" ObjectID="_1679937886" r:id="rId119"/>
        </w:object>
      </w:r>
      <w:r>
        <w:rPr>
          <w:sz w:val="28"/>
        </w:rPr>
        <w:t xml:space="preserve"> аргументов в с</w:t>
      </w:r>
      <w:r>
        <w:rPr>
          <w:sz w:val="28"/>
        </w:rPr>
        <w:t>о</w:t>
      </w:r>
      <w:r>
        <w:rPr>
          <w:sz w:val="28"/>
        </w:rPr>
        <w:t>ответс</w:t>
      </w:r>
      <w:r>
        <w:rPr>
          <w:sz w:val="28"/>
        </w:rPr>
        <w:t>т</w:t>
      </w:r>
      <w:r>
        <w:rPr>
          <w:sz w:val="28"/>
        </w:rPr>
        <w:t>вии с этой функцией, т.е.</w:t>
      </w:r>
    </w:p>
    <w:p w:rsidR="00E10401" w:rsidRDefault="00E10401" w:rsidP="00E10401">
      <w:pPr>
        <w:pStyle w:val="a8"/>
        <w:spacing w:line="360" w:lineRule="auto"/>
        <w:ind w:firstLine="851"/>
        <w:rPr>
          <w:sz w:val="28"/>
        </w:rPr>
      </w:pPr>
      <w:r>
        <w:rPr>
          <w:position w:val="-16"/>
          <w:sz w:val="28"/>
        </w:rPr>
        <w:object w:dxaOrig="2960" w:dyaOrig="460">
          <v:shape id="_x0000_i1099" type="#_x0000_t75" style="width:148.2pt;height:22.8pt" o:ole="">
            <v:imagedata r:id="rId120" o:title=""/>
          </v:shape>
          <o:OLEObject Type="Embed" ProgID="Equation.2" ShapeID="_x0000_i1099" DrawAspect="Content" ObjectID="_1679937887" r:id="rId121"/>
        </w:object>
      </w:r>
      <w:r>
        <w:rPr>
          <w:sz w:val="28"/>
        </w:rPr>
        <w:t>.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(8)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>При этом среднеквадратическое отклонение результата косвенного (л</w:t>
      </w:r>
      <w:r>
        <w:rPr>
          <w:sz w:val="28"/>
        </w:rPr>
        <w:t>и</w:t>
      </w:r>
      <w:r>
        <w:rPr>
          <w:sz w:val="28"/>
        </w:rPr>
        <w:t>нейного или нелинейного) измерения в случае, когда величины-аргументы н</w:t>
      </w:r>
      <w:r>
        <w:rPr>
          <w:sz w:val="28"/>
        </w:rPr>
        <w:t>е</w:t>
      </w: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0"/>
        <w:rPr>
          <w:sz w:val="28"/>
        </w:rPr>
      </w:pPr>
      <w:r>
        <w:rPr>
          <w:sz w:val="28"/>
        </w:rPr>
        <w:lastRenderedPageBreak/>
        <w:t>коррелированы, т.е. не связаны между собой (наиболее важный для практики случай), о</w:t>
      </w:r>
      <w:r>
        <w:rPr>
          <w:sz w:val="28"/>
        </w:rPr>
        <w:t>п</w:t>
      </w:r>
      <w:r>
        <w:rPr>
          <w:sz w:val="28"/>
        </w:rPr>
        <w:t>ределяют по формуле</w:t>
      </w:r>
    </w:p>
    <w:p w:rsidR="00E10401" w:rsidRDefault="00E10401" w:rsidP="00E10401">
      <w:pPr>
        <w:pStyle w:val="a8"/>
        <w:spacing w:line="360" w:lineRule="auto"/>
        <w:ind w:left="1981" w:firstLine="851"/>
        <w:rPr>
          <w:sz w:val="28"/>
        </w:rPr>
      </w:pPr>
    </w:p>
    <w:p w:rsidR="00E10401" w:rsidRDefault="00E10401" w:rsidP="00E10401">
      <w:pPr>
        <w:pStyle w:val="a8"/>
        <w:spacing w:line="360" w:lineRule="auto"/>
        <w:ind w:left="1981" w:firstLine="851"/>
        <w:rPr>
          <w:sz w:val="28"/>
        </w:rPr>
      </w:pPr>
      <w:r>
        <w:rPr>
          <w:position w:val="-36"/>
          <w:sz w:val="28"/>
        </w:rPr>
        <w:object w:dxaOrig="2439" w:dyaOrig="920">
          <v:shape id="_x0000_i1100" type="#_x0000_t75" style="width:121.8pt;height:46.2pt" o:ole="">
            <v:imagedata r:id="rId122" o:title=""/>
          </v:shape>
          <o:OLEObject Type="Embed" ProgID="Equation.2" ShapeID="_x0000_i1100" DrawAspect="Content" ObjectID="_1679937888" r:id="rId123"/>
        </w:object>
      </w:r>
      <w:r>
        <w:rPr>
          <w:sz w:val="28"/>
        </w:rPr>
        <w:t xml:space="preserve">, </w:t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sz w:val="28"/>
          <w:lang w:val="en-US"/>
        </w:rPr>
        <w:tab/>
      </w:r>
      <w:r>
        <w:rPr>
          <w:sz w:val="28"/>
        </w:rPr>
        <w:tab/>
        <w:t>(9)</w:t>
      </w: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6"/>
        <w:gridCol w:w="850"/>
        <w:gridCol w:w="142"/>
        <w:gridCol w:w="8080"/>
      </w:tblGrid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6" w:type="dxa"/>
          </w:tcPr>
          <w:p w:rsidR="00E10401" w:rsidRDefault="00E10401" w:rsidP="000F2839">
            <w:pPr>
              <w:pStyle w:val="a7"/>
              <w:spacing w:before="40"/>
              <w:ind w:firstLine="0"/>
              <w:rPr>
                <w:sz w:val="28"/>
              </w:rPr>
            </w:pPr>
            <w:r>
              <w:rPr>
                <w:sz w:val="28"/>
              </w:rPr>
              <w:t>где</w:t>
            </w:r>
          </w:p>
        </w:tc>
        <w:tc>
          <w:tcPr>
            <w:tcW w:w="850" w:type="dxa"/>
          </w:tcPr>
          <w:p w:rsidR="00E10401" w:rsidRDefault="00E10401" w:rsidP="000F2839">
            <w:pPr>
              <w:pStyle w:val="a7"/>
              <w:ind w:firstLine="0"/>
              <w:rPr>
                <w:sz w:val="28"/>
              </w:rPr>
            </w:pPr>
            <w:r>
              <w:rPr>
                <w:position w:val="-14"/>
                <w:sz w:val="28"/>
                <w:lang w:val="en-US"/>
              </w:rPr>
              <w:object w:dxaOrig="520" w:dyaOrig="360">
                <v:shape id="_x0000_i1101" type="#_x0000_t75" style="width:25.8pt;height:18pt" o:ole="">
                  <v:imagedata r:id="rId124" o:title=""/>
                </v:shape>
                <o:OLEObject Type="Embed" ProgID="Equation.2" ShapeID="_x0000_i1101" DrawAspect="Content" ObjectID="_1679937889" r:id="rId125"/>
              </w:object>
            </w:r>
          </w:p>
        </w:tc>
        <w:tc>
          <w:tcPr>
            <w:tcW w:w="142" w:type="dxa"/>
          </w:tcPr>
          <w:p w:rsidR="00E10401" w:rsidRDefault="00E10401" w:rsidP="000F2839">
            <w:pPr>
              <w:pStyle w:val="a7"/>
              <w:spacing w:before="40"/>
              <w:ind w:firstLine="0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8080" w:type="dxa"/>
          </w:tcPr>
          <w:p w:rsidR="00E10401" w:rsidRDefault="00E10401" w:rsidP="000F2839">
            <w:pPr>
              <w:pStyle w:val="a7"/>
              <w:spacing w:before="40"/>
              <w:ind w:firstLine="0"/>
              <w:rPr>
                <w:sz w:val="28"/>
              </w:rPr>
            </w:pPr>
            <w:r>
              <w:rPr>
                <w:sz w:val="28"/>
              </w:rPr>
              <w:t xml:space="preserve">оценка среднеквадратического отклонения результата измерения </w:t>
            </w:r>
            <w:r>
              <w:rPr>
                <w:position w:val="-10"/>
                <w:sz w:val="28"/>
              </w:rPr>
              <w:object w:dxaOrig="200" w:dyaOrig="279">
                <v:shape id="_x0000_i1102" type="#_x0000_t75" style="width:10.2pt;height:13.8pt" o:ole="">
                  <v:imagedata r:id="rId126" o:title=""/>
                </v:shape>
                <o:OLEObject Type="Embed" ProgID="Equation.2" ShapeID="_x0000_i1102" DrawAspect="Content" ObjectID="_1679937890" r:id="rId127"/>
              </w:object>
            </w:r>
            <w:r>
              <w:rPr>
                <w:sz w:val="28"/>
              </w:rPr>
              <w:t>-го аргумента, определяемого путем обработки результатов пр</w:t>
            </w:r>
            <w:r>
              <w:rPr>
                <w:sz w:val="28"/>
              </w:rPr>
              <w:t>я</w:t>
            </w:r>
            <w:r>
              <w:rPr>
                <w:sz w:val="28"/>
              </w:rPr>
              <w:t>мых измерений в последовательности, изложенной в пункте 1.2</w:t>
            </w:r>
            <w:r>
              <w:rPr>
                <w:noProof/>
                <w:sz w:val="28"/>
              </w:rPr>
              <w:t>;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426" w:type="dxa"/>
          </w:tcPr>
          <w:p w:rsidR="00E10401" w:rsidRDefault="00E10401" w:rsidP="000F2839">
            <w:pPr>
              <w:pStyle w:val="a7"/>
              <w:ind w:firstLine="0"/>
              <w:rPr>
                <w:sz w:val="24"/>
              </w:rPr>
            </w:pPr>
          </w:p>
        </w:tc>
        <w:tc>
          <w:tcPr>
            <w:tcW w:w="850" w:type="dxa"/>
          </w:tcPr>
          <w:p w:rsidR="00E10401" w:rsidRDefault="00E10401" w:rsidP="000F2839">
            <w:pPr>
              <w:pStyle w:val="a7"/>
              <w:ind w:firstLine="0"/>
              <w:rPr>
                <w:sz w:val="24"/>
              </w:rPr>
            </w:pPr>
            <w:r>
              <w:rPr>
                <w:position w:val="-32"/>
                <w:sz w:val="24"/>
              </w:rPr>
              <w:object w:dxaOrig="499" w:dyaOrig="700">
                <v:shape id="_x0000_i1103" type="#_x0000_t75" style="width:25.2pt;height:34.8pt" o:ole="">
                  <v:imagedata r:id="rId128" o:title=""/>
                </v:shape>
                <o:OLEObject Type="Embed" ProgID="Equation.2" ShapeID="_x0000_i1103" DrawAspect="Content" ObjectID="_1679937891" r:id="rId129"/>
              </w:object>
            </w:r>
          </w:p>
        </w:tc>
        <w:tc>
          <w:tcPr>
            <w:tcW w:w="142" w:type="dxa"/>
          </w:tcPr>
          <w:p w:rsidR="00E10401" w:rsidRDefault="00E10401" w:rsidP="000F2839">
            <w:pPr>
              <w:pStyle w:val="a7"/>
              <w:spacing w:before="160"/>
              <w:ind w:firstLine="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080" w:type="dxa"/>
          </w:tcPr>
          <w:p w:rsidR="00E10401" w:rsidRDefault="00E10401" w:rsidP="000F2839">
            <w:pPr>
              <w:pStyle w:val="a7"/>
              <w:spacing w:before="160"/>
              <w:ind w:firstLine="0"/>
              <w:rPr>
                <w:sz w:val="24"/>
              </w:rPr>
            </w:pPr>
            <w:r>
              <w:rPr>
                <w:sz w:val="24"/>
              </w:rPr>
              <w:t xml:space="preserve">частные производные функции </w:t>
            </w:r>
            <w:r>
              <w:rPr>
                <w:sz w:val="24"/>
                <w:lang w:val="en-US"/>
              </w:rPr>
              <w:t>Y</w:t>
            </w:r>
            <w:r>
              <w:rPr>
                <w:sz w:val="24"/>
              </w:rPr>
              <w:t xml:space="preserve">, вычисленные в точках </w:t>
            </w:r>
            <w:r>
              <w:rPr>
                <w:position w:val="-14"/>
                <w:sz w:val="24"/>
              </w:rPr>
              <w:object w:dxaOrig="2180" w:dyaOrig="380">
                <v:shape id="_x0000_i1104" type="#_x0000_t75" style="width:109.2pt;height:19.2pt" o:ole="">
                  <v:imagedata r:id="rId118" o:title=""/>
                </v:shape>
                <o:OLEObject Type="Embed" ProgID="Equation.2" ShapeID="_x0000_i1104" DrawAspect="Content" ObjectID="_1679937892" r:id="rId130"/>
              </w:object>
            </w:r>
            <w:r>
              <w:rPr>
                <w:sz w:val="24"/>
              </w:rPr>
              <w:t>.</w:t>
            </w:r>
          </w:p>
        </w:tc>
      </w:tr>
    </w:tbl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Частные производные </w:t>
      </w:r>
      <w:r>
        <w:rPr>
          <w:position w:val="-32"/>
          <w:sz w:val="28"/>
        </w:rPr>
        <w:object w:dxaOrig="499" w:dyaOrig="700">
          <v:shape id="_x0000_i1105" type="#_x0000_t75" style="width:25.2pt;height:34.8pt" o:ole="">
            <v:imagedata r:id="rId128" o:title=""/>
          </v:shape>
          <o:OLEObject Type="Embed" ProgID="Equation.2" ShapeID="_x0000_i1105" DrawAspect="Content" ObjectID="_1679937893" r:id="rId131"/>
        </w:object>
      </w:r>
      <w:r>
        <w:rPr>
          <w:sz w:val="28"/>
        </w:rPr>
        <w:t xml:space="preserve"> принято называть </w:t>
      </w:r>
      <w:r>
        <w:rPr>
          <w:i/>
          <w:sz w:val="28"/>
        </w:rPr>
        <w:t>коэффициентами влияния</w:t>
      </w:r>
      <w:r>
        <w:rPr>
          <w:sz w:val="28"/>
        </w:rPr>
        <w:t>, а формулу</w:t>
      </w:r>
      <w:r>
        <w:rPr>
          <w:noProof/>
          <w:sz w:val="28"/>
        </w:rPr>
        <w:t xml:space="preserve"> (</w:t>
      </w:r>
      <w:r>
        <w:rPr>
          <w:sz w:val="28"/>
        </w:rPr>
        <w:t>9</w:t>
      </w:r>
      <w:r>
        <w:rPr>
          <w:noProof/>
          <w:sz w:val="28"/>
        </w:rPr>
        <w:t>)</w:t>
      </w:r>
      <w:r>
        <w:rPr>
          <w:sz w:val="28"/>
        </w:rPr>
        <w:t xml:space="preserve"> - формулой </w:t>
      </w:r>
      <w:r>
        <w:rPr>
          <w:i/>
          <w:sz w:val="28"/>
        </w:rPr>
        <w:t>вероятностного</w:t>
      </w:r>
      <w:r>
        <w:rPr>
          <w:sz w:val="28"/>
        </w:rPr>
        <w:t xml:space="preserve"> (или </w:t>
      </w:r>
      <w:r>
        <w:rPr>
          <w:i/>
          <w:sz w:val="28"/>
        </w:rPr>
        <w:t>статистического</w:t>
      </w:r>
      <w:r>
        <w:rPr>
          <w:sz w:val="28"/>
        </w:rPr>
        <w:t>) суммиров</w:t>
      </w:r>
      <w:r>
        <w:rPr>
          <w:sz w:val="28"/>
        </w:rPr>
        <w:t>а</w:t>
      </w:r>
      <w:r>
        <w:rPr>
          <w:sz w:val="28"/>
        </w:rPr>
        <w:t>ния.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1.2.5 Оценку </w:t>
      </w:r>
      <w:r>
        <w:rPr>
          <w:i/>
          <w:sz w:val="28"/>
        </w:rPr>
        <w:t>относительного</w:t>
      </w:r>
      <w:r>
        <w:rPr>
          <w:sz w:val="28"/>
        </w:rPr>
        <w:t xml:space="preserve"> среднеквадратического отклонения р</w:t>
      </w:r>
      <w:r>
        <w:rPr>
          <w:sz w:val="28"/>
        </w:rPr>
        <w:t>е</w:t>
      </w:r>
      <w:r>
        <w:rPr>
          <w:sz w:val="28"/>
        </w:rPr>
        <w:t>зультата косвенного измерения на основании</w:t>
      </w:r>
      <w:r>
        <w:rPr>
          <w:noProof/>
          <w:sz w:val="28"/>
        </w:rPr>
        <w:t xml:space="preserve"> формул (4)</w:t>
      </w:r>
      <w:r>
        <w:rPr>
          <w:sz w:val="28"/>
        </w:rPr>
        <w:t xml:space="preserve"> и</w:t>
      </w:r>
      <w:r>
        <w:rPr>
          <w:noProof/>
          <w:sz w:val="28"/>
        </w:rPr>
        <w:t xml:space="preserve"> (9)</w:t>
      </w:r>
      <w:r>
        <w:rPr>
          <w:sz w:val="28"/>
        </w:rPr>
        <w:t xml:space="preserve"> определяют по формуле</w:t>
      </w:r>
    </w:p>
    <w:p w:rsidR="00E10401" w:rsidRDefault="00E10401" w:rsidP="00E10401">
      <w:pPr>
        <w:pStyle w:val="a8"/>
        <w:ind w:firstLine="851"/>
        <w:rPr>
          <w:sz w:val="28"/>
        </w:rPr>
      </w:pPr>
      <w:r>
        <w:rPr>
          <w:position w:val="-36"/>
          <w:sz w:val="28"/>
        </w:rPr>
        <w:object w:dxaOrig="3320" w:dyaOrig="920">
          <v:shape id="_x0000_i1106" type="#_x0000_t75" style="width:166.2pt;height:46.2pt" o:ole="">
            <v:imagedata r:id="rId132" o:title=""/>
          </v:shape>
          <o:OLEObject Type="Embed" ProgID="Equation.2" ShapeID="_x0000_i1106" DrawAspect="Content" ObjectID="_1679937894" r:id="rId133"/>
        </w:object>
      </w:r>
      <w:r>
        <w:rPr>
          <w:sz w:val="28"/>
        </w:rPr>
        <w:t xml:space="preserve">.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(10)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>Так как</w:t>
      </w:r>
    </w:p>
    <w:p w:rsidR="00E10401" w:rsidRDefault="00E10401" w:rsidP="00E10401">
      <w:pPr>
        <w:pStyle w:val="a8"/>
        <w:ind w:firstLine="851"/>
        <w:rPr>
          <w:sz w:val="28"/>
        </w:rPr>
      </w:pPr>
      <w:r>
        <w:rPr>
          <w:position w:val="-32"/>
          <w:sz w:val="28"/>
        </w:rPr>
        <w:object w:dxaOrig="1719" w:dyaOrig="700">
          <v:shape id="_x0000_i1107" type="#_x0000_t75" style="width:85.8pt;height:34.8pt" o:ole="">
            <v:imagedata r:id="rId134" o:title=""/>
          </v:shape>
          <o:OLEObject Type="Embed" ProgID="Equation.2" ShapeID="_x0000_i1107" DrawAspect="Content" ObjectID="_1679937895" r:id="rId135"/>
        </w:object>
      </w:r>
      <w:r>
        <w:rPr>
          <w:sz w:val="28"/>
        </w:rPr>
        <w:t xml:space="preserve">,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E10401" w:rsidRDefault="00E10401" w:rsidP="00E10401">
      <w:pPr>
        <w:pStyle w:val="a7"/>
        <w:ind w:firstLine="0"/>
        <w:rPr>
          <w:sz w:val="28"/>
        </w:rPr>
      </w:pPr>
      <w:r>
        <w:rPr>
          <w:sz w:val="28"/>
        </w:rPr>
        <w:t>то</w:t>
      </w:r>
      <w:r>
        <w:rPr>
          <w:noProof/>
          <w:sz w:val="28"/>
        </w:rPr>
        <w:t xml:space="preserve"> формулу (9)</w:t>
      </w:r>
      <w:r>
        <w:rPr>
          <w:sz w:val="28"/>
        </w:rPr>
        <w:t xml:space="preserve"> можно представить в виде</w:t>
      </w:r>
    </w:p>
    <w:p w:rsidR="00E10401" w:rsidRDefault="00E10401" w:rsidP="00E10401">
      <w:pPr>
        <w:pStyle w:val="a8"/>
        <w:ind w:firstLine="851"/>
        <w:jc w:val="center"/>
        <w:rPr>
          <w:sz w:val="28"/>
        </w:rPr>
      </w:pPr>
      <w:r>
        <w:rPr>
          <w:position w:val="-36"/>
          <w:sz w:val="28"/>
        </w:rPr>
        <w:object w:dxaOrig="3140" w:dyaOrig="920">
          <v:shape id="_x0000_i1108" type="#_x0000_t75" style="width:157.2pt;height:46.2pt" o:ole="">
            <v:imagedata r:id="rId136" o:title=""/>
          </v:shape>
          <o:OLEObject Type="Embed" ProgID="Equation.2" ShapeID="_x0000_i1108" DrawAspect="Content" ObjectID="_1679937896" r:id="rId137"/>
        </w:object>
      </w:r>
      <w:r>
        <w:rPr>
          <w:sz w:val="28"/>
        </w:rPr>
        <w:t>.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>В выражениях</w:t>
      </w:r>
      <w:r>
        <w:rPr>
          <w:noProof/>
          <w:sz w:val="28"/>
        </w:rPr>
        <w:t xml:space="preserve"> (</w:t>
      </w:r>
      <w:r>
        <w:rPr>
          <w:sz w:val="28"/>
        </w:rPr>
        <w:t>9</w:t>
      </w:r>
      <w:r>
        <w:rPr>
          <w:noProof/>
          <w:sz w:val="28"/>
        </w:rPr>
        <w:t>)</w:t>
      </w:r>
      <w:r>
        <w:rPr>
          <w:sz w:val="28"/>
        </w:rPr>
        <w:t xml:space="preserve"> и </w:t>
      </w:r>
      <w:r>
        <w:rPr>
          <w:noProof/>
          <w:sz w:val="28"/>
        </w:rPr>
        <w:t>(</w:t>
      </w:r>
      <w:r>
        <w:rPr>
          <w:sz w:val="28"/>
        </w:rPr>
        <w:t>10</w:t>
      </w:r>
      <w:r>
        <w:rPr>
          <w:noProof/>
          <w:sz w:val="28"/>
        </w:rPr>
        <w:t>)</w:t>
      </w:r>
      <w:r>
        <w:rPr>
          <w:sz w:val="28"/>
        </w:rPr>
        <w:t xml:space="preserve"> значения частных производных </w:t>
      </w:r>
      <w:r>
        <w:rPr>
          <w:position w:val="-32"/>
          <w:sz w:val="28"/>
        </w:rPr>
        <w:object w:dxaOrig="499" w:dyaOrig="700">
          <v:shape id="_x0000_i1109" type="#_x0000_t75" style="width:25.2pt;height:34.8pt" o:ole="">
            <v:imagedata r:id="rId128" o:title=""/>
          </v:shape>
          <o:OLEObject Type="Embed" ProgID="Equation.2" ShapeID="_x0000_i1109" DrawAspect="Content" ObjectID="_1679937897" r:id="rId138"/>
        </w:object>
      </w:r>
      <w:r>
        <w:rPr>
          <w:sz w:val="28"/>
        </w:rPr>
        <w:t xml:space="preserve"> и </w:t>
      </w:r>
      <w:r>
        <w:rPr>
          <w:position w:val="-30"/>
          <w:sz w:val="28"/>
        </w:rPr>
        <w:object w:dxaOrig="680" w:dyaOrig="700">
          <v:shape id="_x0000_i1110" type="#_x0000_t75" style="width:34.2pt;height:34.8pt" o:ole="">
            <v:imagedata r:id="rId139" o:title=""/>
          </v:shape>
          <o:OLEObject Type="Embed" ProgID="Equation.2" ShapeID="_x0000_i1110" DrawAspect="Content" ObjectID="_1679937898" r:id="rId140"/>
        </w:object>
      </w:r>
      <w:r>
        <w:rPr>
          <w:sz w:val="28"/>
        </w:rPr>
        <w:t xml:space="preserve"> вычисляют по значениям аргументов</w:t>
      </w:r>
      <w:r>
        <w:rPr>
          <w:noProof/>
          <w:sz w:val="28"/>
        </w:rPr>
        <w:t xml:space="preserve"> </w:t>
      </w:r>
      <w:r>
        <w:rPr>
          <w:position w:val="-14"/>
          <w:sz w:val="28"/>
        </w:rPr>
        <w:object w:dxaOrig="2180" w:dyaOrig="360">
          <v:shape id="_x0000_i1111" type="#_x0000_t75" style="width:109.2pt;height:18pt" o:ole="">
            <v:imagedata r:id="rId141" o:title=""/>
          </v:shape>
          <o:OLEObject Type="Embed" ProgID="Equation.2" ShapeID="_x0000_i1111" DrawAspect="Content" ObjectID="_1679937899" r:id="rId142"/>
        </w:object>
      </w:r>
      <w:r>
        <w:rPr>
          <w:sz w:val="28"/>
        </w:rPr>
        <w:t xml:space="preserve"> соответственно равным </w:t>
      </w:r>
      <w:r>
        <w:rPr>
          <w:position w:val="-14"/>
          <w:sz w:val="28"/>
        </w:rPr>
        <w:object w:dxaOrig="2180" w:dyaOrig="380">
          <v:shape id="_x0000_i1112" type="#_x0000_t75" style="width:109.2pt;height:19.2pt" o:ole="">
            <v:imagedata r:id="rId118" o:title=""/>
          </v:shape>
          <o:OLEObject Type="Embed" ProgID="Equation.2" ShapeID="_x0000_i1112" DrawAspect="Content" ObjectID="_1679937900" r:id="rId143"/>
        </w:object>
      </w:r>
      <w:r>
        <w:rPr>
          <w:sz w:val="28"/>
        </w:rPr>
        <w:t>, т.е. по оценкам прямых измерений. Таким образом, эти в</w:t>
      </w:r>
      <w:r>
        <w:rPr>
          <w:sz w:val="28"/>
        </w:rPr>
        <w:t>е</w:t>
      </w:r>
      <w:r>
        <w:rPr>
          <w:sz w:val="28"/>
        </w:rPr>
        <w:t>личины определяют приближенно. В некоторых частных, но важных для пра</w:t>
      </w:r>
      <w:r>
        <w:rPr>
          <w:sz w:val="28"/>
        </w:rPr>
        <w:t>к</w:t>
      </w:r>
      <w:r>
        <w:rPr>
          <w:sz w:val="28"/>
        </w:rPr>
        <w:t>тики случаях коэффициенты влияния могут быть определены точно. Рассмо</w:t>
      </w:r>
      <w:r>
        <w:rPr>
          <w:sz w:val="28"/>
        </w:rPr>
        <w:t>т</w:t>
      </w:r>
      <w:r>
        <w:rPr>
          <w:sz w:val="28"/>
        </w:rPr>
        <w:t>рим эти случаи.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1.2.5.1 Функция </w:t>
      </w:r>
      <w:r>
        <w:rPr>
          <w:position w:val="-16"/>
          <w:sz w:val="28"/>
        </w:rPr>
        <w:object w:dxaOrig="2940" w:dyaOrig="480">
          <v:shape id="_x0000_i1113" type="#_x0000_t75" style="width:147pt;height:24pt" o:ole="">
            <v:imagedata r:id="rId112" o:title=""/>
          </v:shape>
          <o:OLEObject Type="Embed" ProgID="Equation.2" ShapeID="_x0000_i1113" DrawAspect="Content" ObjectID="_1679937901" r:id="rId144"/>
        </w:object>
      </w:r>
      <w:r>
        <w:rPr>
          <w:sz w:val="28"/>
        </w:rPr>
        <w:t xml:space="preserve"> является л</w:t>
      </w:r>
      <w:r>
        <w:rPr>
          <w:sz w:val="28"/>
        </w:rPr>
        <w:t>и</w:t>
      </w:r>
      <w:r>
        <w:rPr>
          <w:sz w:val="28"/>
        </w:rPr>
        <w:t>нейной, т.е.</w:t>
      </w:r>
    </w:p>
    <w:p w:rsidR="00E10401" w:rsidRDefault="00E10401" w:rsidP="00E10401">
      <w:pPr>
        <w:pStyle w:val="a7"/>
        <w:ind w:firstLine="851"/>
        <w:jc w:val="center"/>
      </w:pPr>
      <w:r>
        <w:rPr>
          <w:position w:val="-30"/>
        </w:rPr>
        <w:object w:dxaOrig="1280" w:dyaOrig="720">
          <v:shape id="_x0000_i1114" type="#_x0000_t75" style="width:64.2pt;height:36pt" o:ole="">
            <v:imagedata r:id="rId145" o:title=""/>
          </v:shape>
          <o:OLEObject Type="Embed" ProgID="Equation.2" ShapeID="_x0000_i1114" DrawAspect="Content" ObjectID="_1679937902" r:id="rId146"/>
        </w:object>
      </w:r>
      <w:r>
        <w:t>,</w:t>
      </w:r>
    </w:p>
    <w:p w:rsidR="00E10401" w:rsidRDefault="00E10401" w:rsidP="00E10401">
      <w:pPr>
        <w:pStyle w:val="a7"/>
        <w:ind w:firstLine="0"/>
        <w:rPr>
          <w:sz w:val="28"/>
        </w:rPr>
      </w:pPr>
      <w:r>
        <w:rPr>
          <w:sz w:val="28"/>
        </w:rPr>
        <w:t xml:space="preserve">где </w:t>
      </w:r>
      <w:r>
        <w:rPr>
          <w:position w:val="-14"/>
          <w:sz w:val="28"/>
        </w:rPr>
        <w:object w:dxaOrig="279" w:dyaOrig="360">
          <v:shape id="_x0000_i1115" type="#_x0000_t75" style="width:13.8pt;height:18pt" o:ole="">
            <v:imagedata r:id="rId147" o:title=""/>
          </v:shape>
          <o:OLEObject Type="Embed" ProgID="Equation.2" ShapeID="_x0000_i1115" DrawAspect="Content" ObjectID="_1679937903" r:id="rId148"/>
        </w:object>
      </w:r>
      <w:r>
        <w:rPr>
          <w:noProof/>
          <w:sz w:val="28"/>
        </w:rPr>
        <w:t xml:space="preserve"> </w:t>
      </w:r>
      <w:r>
        <w:rPr>
          <w:sz w:val="28"/>
        </w:rPr>
        <w:t>- постоянные коэффицие</w:t>
      </w:r>
      <w:r>
        <w:rPr>
          <w:sz w:val="28"/>
        </w:rPr>
        <w:t>н</w:t>
      </w:r>
      <w:r>
        <w:rPr>
          <w:sz w:val="28"/>
        </w:rPr>
        <w:t>ты.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lastRenderedPageBreak/>
        <w:t>Коэффициенты влияния в этом случае будут равны</w:t>
      </w:r>
    </w:p>
    <w:p w:rsidR="00E10401" w:rsidRDefault="00E10401" w:rsidP="00E10401">
      <w:pPr>
        <w:pStyle w:val="a8"/>
        <w:ind w:firstLine="851"/>
        <w:rPr>
          <w:sz w:val="28"/>
        </w:rPr>
      </w:pPr>
      <w:r>
        <w:rPr>
          <w:position w:val="-30"/>
          <w:sz w:val="28"/>
        </w:rPr>
        <w:object w:dxaOrig="960" w:dyaOrig="700">
          <v:shape id="_x0000_i1116" type="#_x0000_t75" style="width:48pt;height:34.8pt" o:ole="">
            <v:imagedata r:id="rId149" o:title=""/>
          </v:shape>
          <o:OLEObject Type="Embed" ProgID="Equation.2" ShapeID="_x0000_i1116" DrawAspect="Content" ObjectID="_1679937904" r:id="rId150"/>
        </w:object>
      </w:r>
      <w:r>
        <w:rPr>
          <w:sz w:val="28"/>
        </w:rPr>
        <w:t xml:space="preserve">  и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E10401" w:rsidRDefault="00E10401" w:rsidP="00E10401">
      <w:pPr>
        <w:pStyle w:val="a8"/>
        <w:ind w:firstLine="851"/>
        <w:rPr>
          <w:sz w:val="28"/>
        </w:rPr>
      </w:pPr>
      <w:r>
        <w:rPr>
          <w:position w:val="-32"/>
          <w:sz w:val="28"/>
        </w:rPr>
        <w:object w:dxaOrig="2280" w:dyaOrig="780">
          <v:shape id="_x0000_i1117" type="#_x0000_t75" style="width:114pt;height:39pt" o:ole="" fillcolor="window">
            <v:imagedata r:id="rId151" o:title=""/>
          </v:shape>
          <o:OLEObject Type="Embed" ProgID="Equation.3" ShapeID="_x0000_i1117" DrawAspect="Content" ObjectID="_1679937905" r:id="rId152"/>
        </w:object>
      </w:r>
      <w:r>
        <w:rPr>
          <w:sz w:val="28"/>
        </w:rPr>
        <w:t xml:space="preserve">.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position w:val="-12"/>
          <w:sz w:val="28"/>
        </w:rPr>
        <w:object w:dxaOrig="200" w:dyaOrig="380">
          <v:shape id="_x0000_i1118" type="#_x0000_t75" style="width:10.2pt;height:19.2pt" o:ole="" fillcolor="window">
            <v:imagedata r:id="rId153" o:title=""/>
          </v:shape>
          <o:OLEObject Type="Embed" ProgID="Equation.3" ShapeID="_x0000_i1118" DrawAspect="Content" ObjectID="_1679937906" r:id="rId154"/>
        </w:object>
      </w:r>
      <w:r>
        <w:rPr>
          <w:sz w:val="28"/>
        </w:rPr>
        <w:tab/>
        <w:t>(11)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1.2.5.2 Функция </w:t>
      </w:r>
      <w:r>
        <w:rPr>
          <w:position w:val="-16"/>
          <w:sz w:val="28"/>
        </w:rPr>
        <w:object w:dxaOrig="2940" w:dyaOrig="480">
          <v:shape id="_x0000_i1119" type="#_x0000_t75" style="width:147pt;height:24pt" o:ole="">
            <v:imagedata r:id="rId112" o:title=""/>
          </v:shape>
          <o:OLEObject Type="Embed" ProgID="Equation.2" ShapeID="_x0000_i1119" DrawAspect="Content" ObjectID="_1679937907" r:id="rId155"/>
        </w:object>
      </w:r>
      <w:r>
        <w:rPr>
          <w:sz w:val="28"/>
        </w:rPr>
        <w:t xml:space="preserve"> логарифмиру</w:t>
      </w:r>
      <w:r>
        <w:rPr>
          <w:sz w:val="28"/>
        </w:rPr>
        <w:t>е</w:t>
      </w:r>
      <w:r>
        <w:rPr>
          <w:sz w:val="28"/>
        </w:rPr>
        <w:t>ма, т.е.</w:t>
      </w:r>
    </w:p>
    <w:p w:rsidR="00E10401" w:rsidRDefault="00E10401" w:rsidP="00E10401">
      <w:pPr>
        <w:pStyle w:val="a8"/>
        <w:ind w:firstLine="851"/>
        <w:rPr>
          <w:sz w:val="28"/>
        </w:rPr>
      </w:pPr>
      <w:r>
        <w:rPr>
          <w:position w:val="-30"/>
          <w:sz w:val="28"/>
        </w:rPr>
        <w:object w:dxaOrig="2720" w:dyaOrig="720">
          <v:shape id="_x0000_i1120" type="#_x0000_t75" style="width:136.2pt;height:36pt" o:ole="">
            <v:imagedata r:id="rId156" o:title=""/>
          </v:shape>
          <o:OLEObject Type="Embed" ProgID="Equation.2" ShapeID="_x0000_i1120" DrawAspect="Content" ObjectID="_1679937908" r:id="rId157"/>
        </w:object>
      </w:r>
      <w:r>
        <w:rPr>
          <w:sz w:val="28"/>
        </w:rPr>
        <w:t xml:space="preserve">.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>В этом случае удобно использ</w:t>
      </w:r>
      <w:r>
        <w:rPr>
          <w:sz w:val="28"/>
        </w:rPr>
        <w:t>о</w:t>
      </w:r>
      <w:r>
        <w:rPr>
          <w:sz w:val="28"/>
        </w:rPr>
        <w:t>вать относительные погрешности, так как</w:t>
      </w:r>
    </w:p>
    <w:p w:rsidR="00E10401" w:rsidRDefault="00E10401" w:rsidP="00E10401">
      <w:pPr>
        <w:pStyle w:val="a8"/>
        <w:ind w:firstLine="851"/>
        <w:rPr>
          <w:sz w:val="28"/>
        </w:rPr>
      </w:pPr>
      <w:r>
        <w:rPr>
          <w:position w:val="-30"/>
          <w:sz w:val="28"/>
        </w:rPr>
        <w:object w:dxaOrig="1280" w:dyaOrig="740">
          <v:shape id="_x0000_i1121" type="#_x0000_t75" style="width:64.2pt;height:37.2pt" o:ole="">
            <v:imagedata r:id="rId158" o:title=""/>
          </v:shape>
          <o:OLEObject Type="Embed" ProgID="Equation.2" ShapeID="_x0000_i1121" DrawAspect="Content" ObjectID="_1679937909" r:id="rId159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E10401" w:rsidRDefault="00E10401" w:rsidP="00E10401">
      <w:pPr>
        <w:pStyle w:val="a8"/>
        <w:ind w:firstLine="851"/>
        <w:rPr>
          <w:sz w:val="28"/>
        </w:rPr>
      </w:pPr>
      <w:r>
        <w:rPr>
          <w:position w:val="-40"/>
          <w:sz w:val="28"/>
        </w:rPr>
        <w:object w:dxaOrig="2659" w:dyaOrig="940">
          <v:shape id="_x0000_i1122" type="#_x0000_t75" style="width:133.2pt;height:46.8pt" o:ole="">
            <v:imagedata r:id="rId160" o:title=""/>
          </v:shape>
          <o:OLEObject Type="Embed" ProgID="Equation.3" ShapeID="_x0000_i1122" DrawAspect="Content" ObjectID="_1679937910" r:id="rId161"/>
        </w:object>
      </w:r>
      <w:r>
        <w:rPr>
          <w:sz w:val="28"/>
        </w:rPr>
        <w:t xml:space="preserve">.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(12)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>1.2.6 Для определения интервальной оценки погрешности результата косве</w:t>
      </w:r>
      <w:r>
        <w:rPr>
          <w:sz w:val="28"/>
        </w:rPr>
        <w:t>н</w:t>
      </w:r>
      <w:r>
        <w:rPr>
          <w:sz w:val="28"/>
        </w:rPr>
        <w:t>ного измерения, когда результаты наблюдений, полученные в процессе прямых измерений величин-аргументов, имеют нормальный закон распредел</w:t>
      </w:r>
      <w:r>
        <w:rPr>
          <w:sz w:val="28"/>
        </w:rPr>
        <w:t>е</w:t>
      </w:r>
      <w:r>
        <w:rPr>
          <w:sz w:val="28"/>
        </w:rPr>
        <w:t>ния, используют распределение Сть</w:t>
      </w:r>
      <w:r>
        <w:rPr>
          <w:sz w:val="28"/>
        </w:rPr>
        <w:t>ю</w:t>
      </w:r>
      <w:r>
        <w:rPr>
          <w:sz w:val="28"/>
        </w:rPr>
        <w:t>дента.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Интервальную оценку </w:t>
      </w:r>
      <w:r>
        <w:rPr>
          <w:position w:val="-14"/>
          <w:sz w:val="28"/>
        </w:rPr>
        <w:object w:dxaOrig="360" w:dyaOrig="360">
          <v:shape id="_x0000_i1123" type="#_x0000_t75" style="width:18pt;height:18pt" o:ole="">
            <v:imagedata r:id="rId63" o:title=""/>
          </v:shape>
          <o:OLEObject Type="Embed" ProgID="Equation.2" ShapeID="_x0000_i1123" DrawAspect="Content" ObjectID="_1679937911" r:id="rId162"/>
        </w:object>
      </w:r>
      <w:r>
        <w:rPr>
          <w:sz w:val="28"/>
        </w:rPr>
        <w:t xml:space="preserve"> случайной погрешности результата косвенн</w:t>
      </w:r>
      <w:r>
        <w:rPr>
          <w:sz w:val="28"/>
        </w:rPr>
        <w:t>о</w:t>
      </w:r>
      <w:r>
        <w:rPr>
          <w:sz w:val="28"/>
        </w:rPr>
        <w:t>го измерения в</w:t>
      </w:r>
      <w:r>
        <w:rPr>
          <w:sz w:val="28"/>
        </w:rPr>
        <w:t>ы</w:t>
      </w:r>
      <w:r>
        <w:rPr>
          <w:sz w:val="28"/>
        </w:rPr>
        <w:t>числяют по формуле</w:t>
      </w:r>
    </w:p>
    <w:p w:rsidR="00E10401" w:rsidRDefault="00E10401" w:rsidP="00E10401">
      <w:pPr>
        <w:pStyle w:val="a8"/>
        <w:ind w:firstLine="851"/>
        <w:rPr>
          <w:sz w:val="28"/>
        </w:rPr>
      </w:pPr>
      <w:r>
        <w:rPr>
          <w:position w:val="-14"/>
          <w:sz w:val="28"/>
        </w:rPr>
        <w:object w:dxaOrig="1080" w:dyaOrig="360">
          <v:shape id="_x0000_i1124" type="#_x0000_t75" style="width:54pt;height:18pt" o:ole="">
            <v:imagedata r:id="rId163" o:title=""/>
          </v:shape>
          <o:OLEObject Type="Embed" ProgID="Equation.2" ShapeID="_x0000_i1124" DrawAspect="Content" ObjectID="_1679937912" r:id="rId164"/>
        </w:object>
      </w:r>
      <w:r>
        <w:rPr>
          <w:sz w:val="28"/>
        </w:rPr>
        <w:t xml:space="preserve">.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(13)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>В выражении</w:t>
      </w:r>
      <w:r>
        <w:rPr>
          <w:noProof/>
          <w:sz w:val="28"/>
        </w:rPr>
        <w:t xml:space="preserve"> (</w:t>
      </w:r>
      <w:r>
        <w:rPr>
          <w:sz w:val="28"/>
        </w:rPr>
        <w:t>13</w:t>
      </w:r>
      <w:r>
        <w:rPr>
          <w:noProof/>
          <w:sz w:val="28"/>
        </w:rPr>
        <w:t>)</w:t>
      </w:r>
      <w:r>
        <w:rPr>
          <w:sz w:val="28"/>
        </w:rPr>
        <w:t xml:space="preserve"> коэффициент Стьюдента </w:t>
      </w:r>
      <w:r>
        <w:rPr>
          <w:position w:val="-4"/>
          <w:sz w:val="28"/>
          <w:lang w:val="en-US"/>
        </w:rPr>
        <w:object w:dxaOrig="173" w:dyaOrig="220">
          <v:shape id="_x0000_i1125" type="#_x0000_t75" style="width:8.4pt;height:10.8pt" o:ole="">
            <v:imagedata r:id="rId90" o:title=""/>
          </v:shape>
          <o:OLEObject Type="Embed" ProgID="Equation.2" ShapeID="_x0000_i1125" DrawAspect="Content" ObjectID="_1679937913" r:id="rId165"/>
        </w:object>
      </w:r>
      <w:r>
        <w:rPr>
          <w:sz w:val="28"/>
        </w:rPr>
        <w:t xml:space="preserve"> определяется по таблице 3 для принятого или заданного значения доверительной вероятности и извес</w:t>
      </w:r>
      <w:r>
        <w:rPr>
          <w:sz w:val="28"/>
        </w:rPr>
        <w:t>т</w:t>
      </w:r>
      <w:r>
        <w:rPr>
          <w:sz w:val="28"/>
        </w:rPr>
        <w:t xml:space="preserve">ного числа степеней свободы </w:t>
      </w:r>
      <w:r>
        <w:rPr>
          <w:position w:val="-4"/>
          <w:sz w:val="28"/>
        </w:rPr>
        <w:object w:dxaOrig="200" w:dyaOrig="260">
          <v:shape id="_x0000_i1126" type="#_x0000_t75" style="width:10.2pt;height:13.2pt" o:ole="">
            <v:imagedata r:id="rId86" o:title=""/>
          </v:shape>
          <o:OLEObject Type="Embed" ProgID="Equation.2" ShapeID="_x0000_i1126" DrawAspect="Content" ObjectID="_1679937914" r:id="rId166"/>
        </w:object>
      </w:r>
      <w:r>
        <w:rPr>
          <w:sz w:val="28"/>
        </w:rPr>
        <w:t>, которое о</w:t>
      </w:r>
      <w:r>
        <w:rPr>
          <w:sz w:val="28"/>
        </w:rPr>
        <w:t>п</w:t>
      </w:r>
      <w:r>
        <w:rPr>
          <w:sz w:val="28"/>
        </w:rPr>
        <w:t>ределяется по формуле</w:t>
      </w:r>
    </w:p>
    <w:p w:rsidR="00E10401" w:rsidRDefault="00E10401" w:rsidP="00E10401">
      <w:pPr>
        <w:pStyle w:val="a8"/>
        <w:ind w:firstLine="851"/>
        <w:rPr>
          <w:sz w:val="28"/>
        </w:rPr>
      </w:pPr>
      <w:r>
        <w:rPr>
          <w:position w:val="-78"/>
          <w:sz w:val="28"/>
        </w:rPr>
        <w:object w:dxaOrig="5200" w:dyaOrig="1820">
          <v:shape id="_x0000_i1127" type="#_x0000_t75" style="width:259.8pt;height:91.2pt" o:ole="">
            <v:imagedata r:id="rId167" o:title=""/>
          </v:shape>
          <o:OLEObject Type="Embed" ProgID="Equation.2" ShapeID="_x0000_i1127" DrawAspect="Content" ObjectID="_1679937915" r:id="rId168"/>
        </w:object>
      </w:r>
      <w:r>
        <w:rPr>
          <w:sz w:val="28"/>
        </w:rPr>
        <w:t xml:space="preserve">, 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(14)</w:t>
      </w:r>
    </w:p>
    <w:p w:rsidR="00E10401" w:rsidRDefault="00E10401" w:rsidP="00E10401">
      <w:pPr>
        <w:pStyle w:val="a7"/>
        <w:ind w:firstLine="0"/>
        <w:rPr>
          <w:sz w:val="28"/>
        </w:rPr>
      </w:pPr>
      <w:r>
        <w:rPr>
          <w:sz w:val="28"/>
        </w:rPr>
        <w:t xml:space="preserve">где </w:t>
      </w:r>
      <w:r>
        <w:rPr>
          <w:position w:val="-14"/>
          <w:sz w:val="28"/>
          <w:lang w:val="en-US"/>
        </w:rPr>
        <w:object w:dxaOrig="260" w:dyaOrig="360">
          <v:shape id="_x0000_i1128" type="#_x0000_t75" style="width:13.2pt;height:18pt" o:ole="">
            <v:imagedata r:id="rId169" o:title=""/>
          </v:shape>
          <o:OLEObject Type="Embed" ProgID="Equation.2" ShapeID="_x0000_i1128" DrawAspect="Content" ObjectID="_1679937916" r:id="rId170"/>
        </w:object>
      </w:r>
      <w:r>
        <w:rPr>
          <w:noProof/>
          <w:sz w:val="28"/>
        </w:rPr>
        <w:t xml:space="preserve"> </w:t>
      </w:r>
      <w:r>
        <w:rPr>
          <w:sz w:val="28"/>
        </w:rPr>
        <w:t xml:space="preserve">- число наблюдений, выполненное при измерении </w:t>
      </w:r>
      <w:r>
        <w:rPr>
          <w:position w:val="-10"/>
          <w:sz w:val="28"/>
        </w:rPr>
        <w:object w:dxaOrig="200" w:dyaOrig="279">
          <v:shape id="_x0000_i1129" type="#_x0000_t75" style="width:10.2pt;height:13.8pt" o:ole="">
            <v:imagedata r:id="rId126" o:title=""/>
          </v:shape>
          <o:OLEObject Type="Embed" ProgID="Equation.2" ShapeID="_x0000_i1129" DrawAspect="Content" ObjectID="_1679937917" r:id="rId171"/>
        </w:object>
      </w:r>
      <w:r>
        <w:rPr>
          <w:sz w:val="28"/>
        </w:rPr>
        <w:t>-го арг</w:t>
      </w:r>
      <w:r>
        <w:rPr>
          <w:sz w:val="28"/>
        </w:rPr>
        <w:t>у</w:t>
      </w:r>
      <w:r>
        <w:rPr>
          <w:sz w:val="28"/>
        </w:rPr>
        <w:t>мента.</w:t>
      </w:r>
    </w:p>
    <w:p w:rsidR="00E10401" w:rsidRDefault="00E10401" w:rsidP="00E10401">
      <w:pPr>
        <w:pStyle w:val="a7"/>
        <w:ind w:firstLine="851"/>
        <w:rPr>
          <w:b/>
          <w:sz w:val="28"/>
        </w:rPr>
      </w:pPr>
      <w:r>
        <w:rPr>
          <w:sz w:val="28"/>
        </w:rPr>
        <w:t>При пользовании таблицей 3 н</w:t>
      </w:r>
      <w:r>
        <w:rPr>
          <w:sz w:val="28"/>
        </w:rPr>
        <w:t>е</w:t>
      </w:r>
      <w:r>
        <w:rPr>
          <w:sz w:val="28"/>
        </w:rPr>
        <w:t xml:space="preserve">обходимо помнить, что </w:t>
      </w:r>
      <w:r>
        <w:rPr>
          <w:position w:val="-4"/>
          <w:sz w:val="28"/>
        </w:rPr>
        <w:object w:dxaOrig="900" w:dyaOrig="260">
          <v:shape id="_x0000_i1130" type="#_x0000_t75" style="width:45pt;height:13.2pt" o:ole="">
            <v:imagedata r:id="rId172" o:title=""/>
          </v:shape>
          <o:OLEObject Type="Embed" ProgID="Equation.2" ShapeID="_x0000_i1130" DrawAspect="Content" ObjectID="_1679937918" r:id="rId173"/>
        </w:object>
      </w:r>
      <w:r>
        <w:rPr>
          <w:sz w:val="28"/>
        </w:rPr>
        <w:t>.</w:t>
      </w:r>
    </w:p>
    <w:p w:rsidR="00E10401" w:rsidRDefault="00E10401" w:rsidP="00E10401">
      <w:pPr>
        <w:pStyle w:val="2"/>
        <w:spacing w:line="240" w:lineRule="auto"/>
        <w:rPr>
          <w:bCs/>
        </w:rPr>
      </w:pPr>
      <w:r>
        <w:rPr>
          <w:bCs/>
        </w:rPr>
        <w:t>1.2.7 Методика обработки экспериментальных данных при косвенных измерениях включает следующие этапы: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-обработка результатов прямых измерений по каждому аргументу, т.е. определение значений </w:t>
      </w:r>
      <w:r>
        <w:rPr>
          <w:position w:val="-14"/>
          <w:sz w:val="28"/>
        </w:rPr>
        <w:object w:dxaOrig="400" w:dyaOrig="380">
          <v:shape id="_x0000_i1131" type="#_x0000_t75" style="width:19.8pt;height:19.2pt" o:ole="">
            <v:imagedata r:id="rId174" o:title=""/>
          </v:shape>
          <o:OLEObject Type="Embed" ProgID="Equation.2" ShapeID="_x0000_i1131" DrawAspect="Content" ObjectID="_1679937919" r:id="rId175"/>
        </w:object>
      </w:r>
      <w:r>
        <w:rPr>
          <w:sz w:val="28"/>
        </w:rPr>
        <w:t xml:space="preserve">, </w:t>
      </w:r>
      <w:r>
        <w:rPr>
          <w:position w:val="-14"/>
          <w:sz w:val="28"/>
          <w:lang w:val="en-US"/>
        </w:rPr>
        <w:object w:dxaOrig="520" w:dyaOrig="360">
          <v:shape id="_x0000_i1132" type="#_x0000_t75" style="width:25.8pt;height:18pt" o:ole="">
            <v:imagedata r:id="rId124" o:title=""/>
          </v:shape>
          <o:OLEObject Type="Embed" ProgID="Equation.2" ShapeID="_x0000_i1132" DrawAspect="Content" ObjectID="_1679937920" r:id="rId176"/>
        </w:object>
      </w:r>
      <w:r>
        <w:rPr>
          <w:sz w:val="28"/>
        </w:rPr>
        <w:t xml:space="preserve"> и </w:t>
      </w:r>
      <w:r>
        <w:rPr>
          <w:position w:val="-14"/>
          <w:sz w:val="28"/>
          <w:lang w:val="en-US"/>
        </w:rPr>
        <w:object w:dxaOrig="320" w:dyaOrig="360">
          <v:shape id="_x0000_i1133" type="#_x0000_t75" style="width:16.2pt;height:18pt" o:ole="">
            <v:imagedata r:id="rId177" o:title=""/>
          </v:shape>
          <o:OLEObject Type="Embed" ProgID="Equation.2" ShapeID="_x0000_i1133" DrawAspect="Content" ObjectID="_1679937921" r:id="rId178"/>
        </w:object>
      </w:r>
      <w:r>
        <w:rPr>
          <w:sz w:val="28"/>
        </w:rPr>
        <w:t xml:space="preserve"> по выражениям (1), (3) и (4) соответстве</w:t>
      </w:r>
      <w:r>
        <w:rPr>
          <w:sz w:val="28"/>
        </w:rPr>
        <w:t>н</w:t>
      </w:r>
      <w:r>
        <w:rPr>
          <w:sz w:val="28"/>
        </w:rPr>
        <w:t>но;</w:t>
      </w:r>
    </w:p>
    <w:p w:rsidR="00E10401" w:rsidRP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- определение оценки результата косвенного измерения </w:t>
      </w:r>
      <w:r>
        <w:rPr>
          <w:position w:val="-4"/>
          <w:sz w:val="28"/>
        </w:rPr>
        <w:object w:dxaOrig="240" w:dyaOrig="279">
          <v:shape id="_x0000_i1134" type="#_x0000_t75" style="width:12pt;height:13.8pt" o:ole="">
            <v:imagedata r:id="rId116" o:title=""/>
          </v:shape>
          <o:OLEObject Type="Embed" ProgID="Equation.2" ShapeID="_x0000_i1134" DrawAspect="Content" ObjectID="_1679937922" r:id="rId179"/>
        </w:object>
      </w:r>
      <w:r>
        <w:rPr>
          <w:sz w:val="28"/>
        </w:rPr>
        <w:t xml:space="preserve"> по выраж</w:t>
      </w:r>
      <w:r>
        <w:rPr>
          <w:sz w:val="28"/>
        </w:rPr>
        <w:t>е</w:t>
      </w:r>
      <w:r>
        <w:rPr>
          <w:sz w:val="28"/>
        </w:rPr>
        <w:t>нию (7);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lastRenderedPageBreak/>
        <w:t>- определение оценки среднеквадратического отклонения искомой вел</w:t>
      </w:r>
      <w:r>
        <w:rPr>
          <w:sz w:val="28"/>
        </w:rPr>
        <w:t>и</w:t>
      </w:r>
      <w:r>
        <w:rPr>
          <w:sz w:val="28"/>
        </w:rPr>
        <w:t xml:space="preserve">чины </w:t>
      </w:r>
      <w:r>
        <w:rPr>
          <w:position w:val="-10"/>
          <w:sz w:val="28"/>
        </w:rPr>
        <w:object w:dxaOrig="300" w:dyaOrig="320">
          <v:shape id="_x0000_i1135" type="#_x0000_t75" style="width:15pt;height:16.2pt" o:ole="">
            <v:imagedata r:id="rId180" o:title=""/>
          </v:shape>
          <o:OLEObject Type="Embed" ProgID="Equation.2" ShapeID="_x0000_i1135" DrawAspect="Content" ObjectID="_1679937923" r:id="rId181"/>
        </w:object>
      </w:r>
      <w:r>
        <w:rPr>
          <w:sz w:val="28"/>
        </w:rPr>
        <w:t>. Эта оценка определяется с использованием данных обработки резул</w:t>
      </w:r>
      <w:r>
        <w:rPr>
          <w:sz w:val="28"/>
        </w:rPr>
        <w:t>ь</w:t>
      </w:r>
      <w:r>
        <w:rPr>
          <w:sz w:val="28"/>
        </w:rPr>
        <w:t xml:space="preserve">татов прямых измерений аргументов. При этом в зависимости от вида функции возможно или прямое определение </w:t>
      </w:r>
      <w:r>
        <w:rPr>
          <w:position w:val="-10"/>
          <w:sz w:val="28"/>
        </w:rPr>
        <w:object w:dxaOrig="300" w:dyaOrig="320">
          <v:shape id="_x0000_i1136" type="#_x0000_t75" style="width:15pt;height:16.2pt" o:ole="">
            <v:imagedata r:id="rId180" o:title=""/>
          </v:shape>
          <o:OLEObject Type="Embed" ProgID="Equation.2" ShapeID="_x0000_i1136" DrawAspect="Content" ObjectID="_1679937924" r:id="rId182"/>
        </w:object>
      </w:r>
      <w:r>
        <w:rPr>
          <w:sz w:val="28"/>
        </w:rPr>
        <w:t xml:space="preserve"> через </w:t>
      </w:r>
      <w:r>
        <w:rPr>
          <w:position w:val="-14"/>
          <w:sz w:val="28"/>
          <w:lang w:val="en-US"/>
        </w:rPr>
        <w:object w:dxaOrig="520" w:dyaOrig="360">
          <v:shape id="_x0000_i1137" type="#_x0000_t75" style="width:25.8pt;height:18pt" o:ole="">
            <v:imagedata r:id="rId124" o:title=""/>
          </v:shape>
          <o:OLEObject Type="Embed" ProgID="Equation.2" ShapeID="_x0000_i1137" DrawAspect="Content" ObjectID="_1679937925" r:id="rId183"/>
        </w:object>
      </w:r>
      <w:r>
        <w:rPr>
          <w:sz w:val="28"/>
        </w:rPr>
        <w:t>, или определ</w:t>
      </w:r>
      <w:r>
        <w:rPr>
          <w:sz w:val="28"/>
        </w:rPr>
        <w:t>е</w:t>
      </w:r>
      <w:r>
        <w:rPr>
          <w:sz w:val="28"/>
        </w:rPr>
        <w:t xml:space="preserve">ние </w:t>
      </w:r>
      <w:r>
        <w:rPr>
          <w:position w:val="-10"/>
          <w:sz w:val="28"/>
        </w:rPr>
        <w:object w:dxaOrig="300" w:dyaOrig="320">
          <v:shape id="_x0000_i1138" type="#_x0000_t75" style="width:15pt;height:16.2pt" o:ole="">
            <v:imagedata r:id="rId180" o:title=""/>
          </v:shape>
          <o:OLEObject Type="Embed" ProgID="Equation.2" ShapeID="_x0000_i1138" DrawAspect="Content" ObjectID="_1679937926" r:id="rId184"/>
        </w:object>
      </w:r>
      <w:r>
        <w:rPr>
          <w:sz w:val="28"/>
        </w:rPr>
        <w:t xml:space="preserve"> через </w:t>
      </w:r>
      <w:r>
        <w:rPr>
          <w:position w:val="-10"/>
          <w:sz w:val="28"/>
        </w:rPr>
        <w:object w:dxaOrig="260" w:dyaOrig="320">
          <v:shape id="_x0000_i1139" type="#_x0000_t75" style="width:13.2pt;height:16.2pt" o:ole="">
            <v:imagedata r:id="rId185" o:title=""/>
          </v:shape>
          <o:OLEObject Type="Embed" ProgID="Equation.2" ShapeID="_x0000_i1139" DrawAspect="Content" ObjectID="_1679937927" r:id="rId186"/>
        </w:object>
      </w:r>
      <w:r>
        <w:rPr>
          <w:sz w:val="28"/>
        </w:rPr>
        <w:t>, которое, в свою очередь, определяется ч</w:t>
      </w:r>
      <w:r>
        <w:rPr>
          <w:sz w:val="28"/>
        </w:rPr>
        <w:t>е</w:t>
      </w:r>
      <w:r>
        <w:rPr>
          <w:sz w:val="28"/>
        </w:rPr>
        <w:t xml:space="preserve">рез </w:t>
      </w:r>
      <w:r>
        <w:rPr>
          <w:position w:val="-14"/>
          <w:sz w:val="28"/>
          <w:lang w:val="en-US"/>
        </w:rPr>
        <w:object w:dxaOrig="320" w:dyaOrig="360">
          <v:shape id="_x0000_i1140" type="#_x0000_t75" style="width:16.2pt;height:18pt" o:ole="">
            <v:imagedata r:id="rId177" o:title=""/>
          </v:shape>
          <o:OLEObject Type="Embed" ProgID="Equation.2" ShapeID="_x0000_i1140" DrawAspect="Content" ObjectID="_1679937928" r:id="rId187"/>
        </w:object>
      </w:r>
      <w:r>
        <w:rPr>
          <w:sz w:val="28"/>
        </w:rPr>
        <w:t>;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- определение   числа  степеней  свободы  </w:t>
      </w:r>
      <w:r>
        <w:rPr>
          <w:position w:val="-4"/>
          <w:sz w:val="28"/>
        </w:rPr>
        <w:object w:dxaOrig="200" w:dyaOrig="260">
          <v:shape id="_x0000_i1141" type="#_x0000_t75" style="width:10.2pt;height:13.2pt" o:ole="">
            <v:imagedata r:id="rId86" o:title=""/>
          </v:shape>
          <o:OLEObject Type="Embed" ProgID="Equation.2" ShapeID="_x0000_i1141" DrawAspect="Content" ObjectID="_1679937929" r:id="rId188"/>
        </w:object>
      </w:r>
      <w:r>
        <w:rPr>
          <w:sz w:val="28"/>
        </w:rPr>
        <w:t xml:space="preserve">  функции </w:t>
      </w:r>
      <w:r>
        <w:rPr>
          <w:position w:val="-16"/>
          <w:sz w:val="28"/>
        </w:rPr>
        <w:object w:dxaOrig="2940" w:dyaOrig="480">
          <v:shape id="_x0000_i1142" type="#_x0000_t75" style="width:147pt;height:24pt" o:ole="">
            <v:imagedata r:id="rId112" o:title=""/>
          </v:shape>
          <o:OLEObject Type="Embed" ProgID="Equation.2" ShapeID="_x0000_i1142" DrawAspect="Content" ObjectID="_1679937930" r:id="rId189"/>
        </w:object>
      </w:r>
      <w:r>
        <w:rPr>
          <w:sz w:val="28"/>
        </w:rPr>
        <w:t xml:space="preserve"> по выражению (14) с использованием данных обр</w:t>
      </w:r>
      <w:r>
        <w:rPr>
          <w:sz w:val="28"/>
        </w:rPr>
        <w:t>а</w:t>
      </w:r>
      <w:r>
        <w:rPr>
          <w:sz w:val="28"/>
        </w:rPr>
        <w:t>ботки результатов прямых измерений аргументов и значений частных прои</w:t>
      </w:r>
      <w:r>
        <w:rPr>
          <w:sz w:val="28"/>
        </w:rPr>
        <w:t>з</w:t>
      </w:r>
      <w:r>
        <w:rPr>
          <w:sz w:val="28"/>
        </w:rPr>
        <w:t xml:space="preserve">водных </w:t>
      </w:r>
      <w:r>
        <w:rPr>
          <w:position w:val="-32"/>
          <w:sz w:val="28"/>
        </w:rPr>
        <w:object w:dxaOrig="499" w:dyaOrig="700">
          <v:shape id="_x0000_i1143" type="#_x0000_t75" style="width:25.2pt;height:34.8pt" o:ole="">
            <v:imagedata r:id="rId128" o:title=""/>
          </v:shape>
          <o:OLEObject Type="Embed" ProgID="Equation.2" ShapeID="_x0000_i1143" DrawAspect="Content" ObjectID="_1679937931" r:id="rId190"/>
        </w:object>
      </w:r>
      <w:r>
        <w:rPr>
          <w:sz w:val="28"/>
        </w:rPr>
        <w:t xml:space="preserve"> функции </w:t>
      </w:r>
      <w:r>
        <w:rPr>
          <w:position w:val="-16"/>
          <w:sz w:val="28"/>
        </w:rPr>
        <w:object w:dxaOrig="2940" w:dyaOrig="480">
          <v:shape id="_x0000_i1144" type="#_x0000_t75" style="width:147pt;height:24pt" o:ole="">
            <v:imagedata r:id="rId112" o:title=""/>
          </v:shape>
          <o:OLEObject Type="Embed" ProgID="Equation.2" ShapeID="_x0000_i1144" DrawAspect="Content" ObjectID="_1679937932" r:id="rId191"/>
        </w:object>
      </w:r>
      <w:r>
        <w:rPr>
          <w:sz w:val="28"/>
        </w:rPr>
        <w:t xml:space="preserve"> в точках </w:t>
      </w:r>
      <w:r>
        <w:rPr>
          <w:position w:val="-14"/>
          <w:sz w:val="28"/>
        </w:rPr>
        <w:object w:dxaOrig="2180" w:dyaOrig="380">
          <v:shape id="_x0000_i1145" type="#_x0000_t75" style="width:109.2pt;height:19.2pt" o:ole="">
            <v:imagedata r:id="rId118" o:title=""/>
          </v:shape>
          <o:OLEObject Type="Embed" ProgID="Equation.2" ShapeID="_x0000_i1145" DrawAspect="Content" ObjectID="_1679937933" r:id="rId192"/>
        </w:object>
      </w:r>
      <w:r>
        <w:rPr>
          <w:sz w:val="28"/>
        </w:rPr>
        <w:t>;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- определение коэффициента Стьюдента </w:t>
      </w:r>
      <w:r>
        <w:rPr>
          <w:position w:val="-4"/>
          <w:sz w:val="28"/>
          <w:lang w:val="en-US"/>
        </w:rPr>
        <w:object w:dxaOrig="173" w:dyaOrig="220">
          <v:shape id="_x0000_i1146" type="#_x0000_t75" style="width:8.4pt;height:10.8pt" o:ole="">
            <v:imagedata r:id="rId90" o:title=""/>
          </v:shape>
          <o:OLEObject Type="Embed" ProgID="Equation.2" ShapeID="_x0000_i1146" DrawAspect="Content" ObjectID="_1679937934" r:id="rId193"/>
        </w:object>
      </w:r>
      <w:r>
        <w:rPr>
          <w:sz w:val="28"/>
        </w:rPr>
        <w:t>. Данный коэффициент опр</w:t>
      </w:r>
      <w:r>
        <w:rPr>
          <w:sz w:val="28"/>
        </w:rPr>
        <w:t>е</w:t>
      </w:r>
      <w:r>
        <w:rPr>
          <w:sz w:val="28"/>
        </w:rPr>
        <w:t xml:space="preserve">деляется для вычисленного числа степеней свободы </w:t>
      </w:r>
      <w:r>
        <w:rPr>
          <w:position w:val="-4"/>
          <w:sz w:val="28"/>
        </w:rPr>
        <w:object w:dxaOrig="200" w:dyaOrig="260">
          <v:shape id="_x0000_i1147" type="#_x0000_t75" style="width:10.2pt;height:13.2pt" o:ole="">
            <v:imagedata r:id="rId86" o:title=""/>
          </v:shape>
          <o:OLEObject Type="Embed" ProgID="Equation.2" ShapeID="_x0000_i1147" DrawAspect="Content" ObjectID="_1679937935" r:id="rId194"/>
        </w:object>
      </w:r>
      <w:r>
        <w:rPr>
          <w:sz w:val="28"/>
        </w:rPr>
        <w:t xml:space="preserve"> и заданной величины д</w:t>
      </w:r>
      <w:r>
        <w:rPr>
          <w:sz w:val="28"/>
        </w:rPr>
        <w:t>о</w:t>
      </w:r>
      <w:r>
        <w:rPr>
          <w:sz w:val="28"/>
        </w:rPr>
        <w:t xml:space="preserve">верительной вероятности </w:t>
      </w:r>
      <w:r>
        <w:rPr>
          <w:position w:val="-14"/>
          <w:sz w:val="28"/>
        </w:rPr>
        <w:object w:dxaOrig="320" w:dyaOrig="360">
          <v:shape id="_x0000_i1148" type="#_x0000_t75" style="width:16.2pt;height:18pt" o:ole="">
            <v:imagedata r:id="rId59" o:title=""/>
          </v:shape>
          <o:OLEObject Type="Embed" ProgID="Equation.2" ShapeID="_x0000_i1148" DrawAspect="Content" ObjectID="_1679937936" r:id="rId195"/>
        </w:object>
      </w:r>
      <w:r>
        <w:rPr>
          <w:sz w:val="28"/>
        </w:rPr>
        <w:t xml:space="preserve"> по таблице 3 или из выражения (6), прин</w:t>
      </w:r>
      <w:r>
        <w:rPr>
          <w:sz w:val="28"/>
        </w:rPr>
        <w:t>и</w:t>
      </w:r>
      <w:r>
        <w:rPr>
          <w:sz w:val="28"/>
        </w:rPr>
        <w:t xml:space="preserve">мая </w:t>
      </w:r>
      <w:r>
        <w:rPr>
          <w:position w:val="-14"/>
          <w:sz w:val="28"/>
        </w:rPr>
        <w:object w:dxaOrig="1219" w:dyaOrig="400">
          <v:shape id="_x0000_i1149" type="#_x0000_t75" style="width:61.2pt;height:19.8pt" o:ole="">
            <v:imagedata r:id="rId196" o:title=""/>
          </v:shape>
          <o:OLEObject Type="Embed" ProgID="Equation.2" ShapeID="_x0000_i1149" DrawAspect="Content" ObjectID="_1679937937" r:id="rId197"/>
        </w:object>
      </w:r>
      <w:r>
        <w:rPr>
          <w:sz w:val="28"/>
        </w:rPr>
        <w:t xml:space="preserve">. Использовать таблицу 3 рекомендуется в тех случаях, когда </w:t>
      </w:r>
      <w:r>
        <w:rPr>
          <w:position w:val="-4"/>
          <w:sz w:val="28"/>
        </w:rPr>
        <w:object w:dxaOrig="200" w:dyaOrig="260">
          <v:shape id="_x0000_i1150" type="#_x0000_t75" style="width:10.2pt;height:13.2pt" o:ole="">
            <v:imagedata r:id="rId86" o:title=""/>
          </v:shape>
          <o:OLEObject Type="Embed" ProgID="Equation.2" ShapeID="_x0000_i1150" DrawAspect="Content" ObjectID="_1679937938" r:id="rId198"/>
        </w:object>
      </w:r>
      <w:r>
        <w:rPr>
          <w:sz w:val="28"/>
        </w:rPr>
        <w:t xml:space="preserve"> бли</w:t>
      </w:r>
      <w:r>
        <w:rPr>
          <w:sz w:val="28"/>
        </w:rPr>
        <w:t>з</w:t>
      </w:r>
      <w:r>
        <w:rPr>
          <w:sz w:val="28"/>
        </w:rPr>
        <w:t xml:space="preserve">ко к целому значению и заданная величина доверительной вероятности </w:t>
      </w:r>
      <w:r>
        <w:rPr>
          <w:position w:val="-14"/>
          <w:sz w:val="28"/>
        </w:rPr>
        <w:object w:dxaOrig="320" w:dyaOrig="360">
          <v:shape id="_x0000_i1151" type="#_x0000_t75" style="width:16.2pt;height:18pt" o:ole="">
            <v:imagedata r:id="rId59" o:title=""/>
          </v:shape>
          <o:OLEObject Type="Embed" ProgID="Equation.2" ShapeID="_x0000_i1151" DrawAspect="Content" ObjectID="_1679937939" r:id="rId199"/>
        </w:object>
      </w:r>
      <w:r>
        <w:rPr>
          <w:sz w:val="28"/>
        </w:rPr>
        <w:t xml:space="preserve"> не отличается от табличного значения;</w:t>
      </w:r>
    </w:p>
    <w:p w:rsidR="00E10401" w:rsidRDefault="00E10401" w:rsidP="00E10401">
      <w:pPr>
        <w:pStyle w:val="a7"/>
        <w:ind w:firstLine="851"/>
        <w:rPr>
          <w:sz w:val="28"/>
        </w:rPr>
      </w:pPr>
      <w:r>
        <w:rPr>
          <w:sz w:val="28"/>
        </w:rPr>
        <w:t xml:space="preserve">- определение по выражению (13) значения интервальной оценки </w:t>
      </w:r>
      <w:r>
        <w:rPr>
          <w:position w:val="-14"/>
          <w:sz w:val="28"/>
        </w:rPr>
        <w:object w:dxaOrig="380" w:dyaOrig="360">
          <v:shape id="_x0000_i1152" type="#_x0000_t75" style="width:19.2pt;height:18pt" o:ole="">
            <v:imagedata r:id="rId200" o:title=""/>
          </v:shape>
          <o:OLEObject Type="Embed" ProgID="Equation.2" ShapeID="_x0000_i1152" DrawAspect="Content" ObjectID="_1679937940" r:id="rId201"/>
        </w:object>
      </w:r>
      <w:r>
        <w:rPr>
          <w:sz w:val="28"/>
        </w:rPr>
        <w:t xml:space="preserve"> случайной погрешности результата косвенного измерения и запись окончател</w:t>
      </w:r>
      <w:r>
        <w:rPr>
          <w:sz w:val="28"/>
        </w:rPr>
        <w:t>ь</w:t>
      </w:r>
      <w:r>
        <w:rPr>
          <w:sz w:val="28"/>
        </w:rPr>
        <w:t xml:space="preserve">ного результата для величины </w:t>
      </w:r>
      <w:r>
        <w:rPr>
          <w:position w:val="-4"/>
          <w:sz w:val="28"/>
        </w:rPr>
        <w:object w:dxaOrig="220" w:dyaOrig="240">
          <v:shape id="_x0000_i1153" type="#_x0000_t75" style="width:10.8pt;height:12pt" o:ole="">
            <v:imagedata r:id="rId106" o:title=""/>
          </v:shape>
          <o:OLEObject Type="Embed" ProgID="Equation.2" ShapeID="_x0000_i1153" DrawAspect="Content" ObjectID="_1679937941" r:id="rId202"/>
        </w:object>
      </w:r>
      <w:r>
        <w:rPr>
          <w:sz w:val="28"/>
        </w:rPr>
        <w:t xml:space="preserve"> в виде (5). При этом величина погрешности округляется до первой значащей цифры, а результат – до того же разряда, что и п</w:t>
      </w:r>
      <w:r>
        <w:rPr>
          <w:sz w:val="28"/>
        </w:rPr>
        <w:t>о</w:t>
      </w:r>
      <w:r>
        <w:rPr>
          <w:sz w:val="28"/>
        </w:rPr>
        <w:t>грешность.</w:t>
      </w: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a7"/>
        <w:ind w:firstLine="851"/>
        <w:rPr>
          <w:sz w:val="28"/>
        </w:rPr>
      </w:pPr>
    </w:p>
    <w:p w:rsidR="00E10401" w:rsidRDefault="00E10401" w:rsidP="00E10401">
      <w:pPr>
        <w:pStyle w:val="1"/>
        <w:spacing w:line="240" w:lineRule="auto"/>
        <w:jc w:val="center"/>
      </w:pPr>
      <w:bookmarkStart w:id="0" w:name="_Toc432914028"/>
    </w:p>
    <w:p w:rsidR="00E10401" w:rsidRDefault="00E10401" w:rsidP="00E10401">
      <w:pPr>
        <w:pStyle w:val="1"/>
        <w:spacing w:line="240" w:lineRule="auto"/>
        <w:jc w:val="center"/>
      </w:pPr>
      <w:r>
        <w:t>Приложение А</w:t>
      </w:r>
      <w:bookmarkEnd w:id="0"/>
    </w:p>
    <w:p w:rsidR="00E10401" w:rsidRDefault="00E10401" w:rsidP="00E10401">
      <w:pPr>
        <w:pStyle w:val="a7"/>
        <w:ind w:firstLine="0"/>
        <w:jc w:val="center"/>
        <w:rPr>
          <w:sz w:val="28"/>
        </w:rPr>
      </w:pPr>
      <w:r>
        <w:rPr>
          <w:sz w:val="28"/>
        </w:rPr>
        <w:t xml:space="preserve">          (справочное)</w:t>
      </w:r>
    </w:p>
    <w:p w:rsidR="00E10401" w:rsidRDefault="00E10401" w:rsidP="00E10401">
      <w:pPr>
        <w:pStyle w:val="a7"/>
        <w:ind w:firstLine="0"/>
        <w:rPr>
          <w:sz w:val="24"/>
        </w:rPr>
      </w:pPr>
    </w:p>
    <w:p w:rsidR="00E10401" w:rsidRDefault="00E10401" w:rsidP="00E10401">
      <w:pPr>
        <w:pStyle w:val="a7"/>
        <w:ind w:firstLine="0"/>
        <w:rPr>
          <w:sz w:val="28"/>
        </w:rPr>
      </w:pPr>
      <w:r>
        <w:rPr>
          <w:sz w:val="28"/>
        </w:rPr>
        <w:t xml:space="preserve">Таблица Б.1 - Значения гамма-функции </w:t>
      </w:r>
      <w:r>
        <w:rPr>
          <w:sz w:val="28"/>
          <w:vertAlign w:val="superscript"/>
        </w:rPr>
        <w:t>*</w:t>
      </w:r>
    </w:p>
    <w:tbl>
      <w:tblPr>
        <w:tblW w:w="0" w:type="auto"/>
        <w:tblInd w:w="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1"/>
        <w:gridCol w:w="1417"/>
        <w:gridCol w:w="993"/>
        <w:gridCol w:w="1559"/>
        <w:gridCol w:w="992"/>
        <w:gridCol w:w="1276"/>
        <w:gridCol w:w="850"/>
        <w:gridCol w:w="1418"/>
      </w:tblGrid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</w:tcPr>
          <w:p w:rsidR="00E10401" w:rsidRDefault="00E10401" w:rsidP="000F2839">
            <w:pPr>
              <w:widowControl w:val="0"/>
              <w:jc w:val="center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x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Г(</w:t>
            </w:r>
            <w:r>
              <w:rPr>
                <w:i/>
                <w:sz w:val="28"/>
                <w:lang w:val="en-US"/>
              </w:rPr>
              <w:t>x</w:t>
            </w:r>
            <w:r>
              <w:rPr>
                <w:sz w:val="28"/>
              </w:rPr>
              <w:t>)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E10401" w:rsidRDefault="00E10401" w:rsidP="000F2839">
            <w:pPr>
              <w:widowControl w:val="0"/>
              <w:jc w:val="center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x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Г(</w:t>
            </w:r>
            <w:r>
              <w:rPr>
                <w:i/>
                <w:sz w:val="28"/>
                <w:lang w:val="en-US"/>
              </w:rPr>
              <w:t>x</w:t>
            </w:r>
            <w:r>
              <w:rPr>
                <w:sz w:val="28"/>
              </w:rPr>
              <w:t>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E10401" w:rsidRDefault="00E10401" w:rsidP="000F2839">
            <w:pPr>
              <w:widowControl w:val="0"/>
              <w:jc w:val="center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x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Г(</w:t>
            </w:r>
            <w:r>
              <w:rPr>
                <w:i/>
                <w:sz w:val="28"/>
                <w:lang w:val="en-US"/>
              </w:rPr>
              <w:t>x</w:t>
            </w:r>
            <w:r>
              <w:rPr>
                <w:sz w:val="28"/>
              </w:rPr>
              <w:t>)</w:t>
            </w:r>
          </w:p>
        </w:tc>
        <w:tc>
          <w:tcPr>
            <w:tcW w:w="850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:rsidR="00E10401" w:rsidRDefault="00E10401" w:rsidP="000F2839">
            <w:pPr>
              <w:widowControl w:val="0"/>
              <w:jc w:val="center"/>
              <w:rPr>
                <w:sz w:val="28"/>
              </w:rPr>
            </w:pPr>
            <w:r>
              <w:rPr>
                <w:i/>
                <w:sz w:val="28"/>
                <w:lang w:val="en-US"/>
              </w:rPr>
              <w:t>x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</w:tcBorders>
          </w:tcPr>
          <w:p w:rsidR="00E10401" w:rsidRDefault="00E10401" w:rsidP="000F2839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>Г(</w:t>
            </w:r>
            <w:r>
              <w:rPr>
                <w:i/>
                <w:sz w:val="28"/>
                <w:lang w:val="en-US"/>
              </w:rPr>
              <w:t>x</w:t>
            </w:r>
            <w:r>
              <w:rPr>
                <w:sz w:val="28"/>
              </w:rPr>
              <w:t>)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  <w:tcBorders>
              <w:top w:val="nil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1,00</w:t>
            </w:r>
          </w:p>
        </w:tc>
        <w:tc>
          <w:tcPr>
            <w:tcW w:w="1417" w:type="dxa"/>
            <w:tcBorders>
              <w:top w:val="nil"/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1,00000</w:t>
            </w:r>
          </w:p>
        </w:tc>
        <w:tc>
          <w:tcPr>
            <w:tcW w:w="993" w:type="dxa"/>
            <w:tcBorders>
              <w:top w:val="nil"/>
              <w:left w:val="nil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1,25</w:t>
            </w:r>
          </w:p>
        </w:tc>
        <w:tc>
          <w:tcPr>
            <w:tcW w:w="1559" w:type="dxa"/>
            <w:tcBorders>
              <w:top w:val="nil"/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0,90640</w:t>
            </w:r>
          </w:p>
        </w:tc>
        <w:tc>
          <w:tcPr>
            <w:tcW w:w="992" w:type="dxa"/>
            <w:tcBorders>
              <w:top w:val="nil"/>
              <w:left w:val="nil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1,50</w:t>
            </w:r>
          </w:p>
        </w:tc>
        <w:tc>
          <w:tcPr>
            <w:tcW w:w="1276" w:type="dxa"/>
            <w:tcBorders>
              <w:top w:val="nil"/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0,88623</w:t>
            </w:r>
          </w:p>
        </w:tc>
        <w:tc>
          <w:tcPr>
            <w:tcW w:w="850" w:type="dxa"/>
            <w:tcBorders>
              <w:top w:val="nil"/>
              <w:left w:val="nil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1,75</w:t>
            </w:r>
          </w:p>
        </w:tc>
        <w:tc>
          <w:tcPr>
            <w:tcW w:w="1418" w:type="dxa"/>
            <w:tcBorders>
              <w:top w:val="nil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0,91906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01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0,99433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26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0,90440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51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0,88659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76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0,92137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02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0,98884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27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0,90250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52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0,88704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77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0,92376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03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0,98355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28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0,90072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53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0,88757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78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0,92623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04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0,97844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29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0,89904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54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0,88818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79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0,92877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1,05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0,97350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1,30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0,89747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1,55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0,88887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1,80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0,93138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06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0,96874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31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0,89600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56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0,88964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81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0,93408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07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0,96415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32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0,89464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57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0,89049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82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0,93685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08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0,95973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33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0,89338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58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0,89142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83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0,93969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09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0,95546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34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0,89222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59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0,89243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84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0,94261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1,10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0,95135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1,35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0,89115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1,60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0,89352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1,85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0,94561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11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0,94740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36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0,89018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61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0,89468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86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0,94869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12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0,94359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37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0,88931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62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0,89592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87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0,95184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13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0,93993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38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0,88854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63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0,89724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88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0,95507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14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0,93642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39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0,88785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64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0,89864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89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0,95838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1,15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0,93304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1,40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0,88726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1,65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0,90012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1,90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0,96177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16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0,92980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41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0,88676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66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0,90167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91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0,96523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17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0,92670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42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0,88636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67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0,90330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92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0,96877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18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0,92373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43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0,88604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68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0,90500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93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0,97240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19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0,92089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44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0,88581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69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0,90678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94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0,97610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1,20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0,91817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1,45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0,88566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1,70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0,90864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1,95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spacing w:before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0,97988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21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0,91558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46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0,88560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71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0,91057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96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0,98374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22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0,91311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47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0,88563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72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0,91258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97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0,98768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23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0,91075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48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0,88575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73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0,91467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98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0,99171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24</w:t>
            </w:r>
          </w:p>
        </w:tc>
        <w:tc>
          <w:tcPr>
            <w:tcW w:w="1417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0,90852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49</w:t>
            </w:r>
          </w:p>
        </w:tc>
        <w:tc>
          <w:tcPr>
            <w:tcW w:w="1559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0,88595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74</w:t>
            </w:r>
          </w:p>
        </w:tc>
        <w:tc>
          <w:tcPr>
            <w:tcW w:w="1276" w:type="dxa"/>
            <w:tcBorders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0,91683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99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0,99581</w:t>
            </w:r>
          </w:p>
        </w:tc>
      </w:tr>
      <w:tr w:rsidR="00E10401" w:rsidTr="000F28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1" w:type="dxa"/>
          </w:tcPr>
          <w:p w:rsidR="00E10401" w:rsidRDefault="00E10401" w:rsidP="000F2839">
            <w:pPr>
              <w:widowControl w:val="0"/>
              <w:spacing w:before="120" w:after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1,25</w:t>
            </w:r>
          </w:p>
        </w:tc>
        <w:tc>
          <w:tcPr>
            <w:tcW w:w="1417" w:type="dxa"/>
            <w:tcBorders>
              <w:bottom w:val="single" w:sz="12" w:space="0" w:color="auto"/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 w:after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0,90640</w:t>
            </w:r>
          </w:p>
        </w:tc>
        <w:tc>
          <w:tcPr>
            <w:tcW w:w="993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spacing w:before="120" w:after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1,50</w:t>
            </w:r>
          </w:p>
        </w:tc>
        <w:tc>
          <w:tcPr>
            <w:tcW w:w="1559" w:type="dxa"/>
            <w:tcBorders>
              <w:bottom w:val="single" w:sz="12" w:space="0" w:color="auto"/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 w:after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0,88623</w:t>
            </w:r>
          </w:p>
        </w:tc>
        <w:tc>
          <w:tcPr>
            <w:tcW w:w="992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spacing w:before="120" w:after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1,75</w:t>
            </w:r>
          </w:p>
        </w:tc>
        <w:tc>
          <w:tcPr>
            <w:tcW w:w="1276" w:type="dxa"/>
            <w:tcBorders>
              <w:bottom w:val="single" w:sz="12" w:space="0" w:color="auto"/>
              <w:right w:val="single" w:sz="12" w:space="0" w:color="auto"/>
            </w:tcBorders>
          </w:tcPr>
          <w:p w:rsidR="00E10401" w:rsidRDefault="00E10401" w:rsidP="000F2839">
            <w:pPr>
              <w:widowControl w:val="0"/>
              <w:spacing w:before="120" w:after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0,91906</w:t>
            </w:r>
          </w:p>
        </w:tc>
        <w:tc>
          <w:tcPr>
            <w:tcW w:w="850" w:type="dxa"/>
            <w:tcBorders>
              <w:left w:val="nil"/>
            </w:tcBorders>
          </w:tcPr>
          <w:p w:rsidR="00E10401" w:rsidRDefault="00E10401" w:rsidP="000F2839">
            <w:pPr>
              <w:widowControl w:val="0"/>
              <w:spacing w:before="120" w:after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2,00</w:t>
            </w:r>
          </w:p>
        </w:tc>
        <w:tc>
          <w:tcPr>
            <w:tcW w:w="1418" w:type="dxa"/>
          </w:tcPr>
          <w:p w:rsidR="00E10401" w:rsidRDefault="00E10401" w:rsidP="000F2839">
            <w:pPr>
              <w:widowControl w:val="0"/>
              <w:spacing w:before="120" w:after="120"/>
              <w:ind w:right="170"/>
              <w:jc w:val="right"/>
              <w:rPr>
                <w:noProof/>
                <w:sz w:val="28"/>
              </w:rPr>
            </w:pPr>
            <w:r>
              <w:rPr>
                <w:noProof/>
                <w:sz w:val="28"/>
              </w:rPr>
              <w:t>1,00000</w:t>
            </w:r>
          </w:p>
        </w:tc>
      </w:tr>
    </w:tbl>
    <w:p w:rsidR="00E10401" w:rsidRDefault="00E10401" w:rsidP="00E10401">
      <w:pPr>
        <w:pStyle w:val="aa"/>
        <w:ind w:firstLine="0"/>
        <w:rPr>
          <w:sz w:val="28"/>
        </w:rPr>
      </w:pPr>
    </w:p>
    <w:p w:rsidR="00E10401" w:rsidRDefault="00E10401" w:rsidP="00E10401">
      <w:pPr>
        <w:pStyle w:val="aa"/>
        <w:ind w:firstLine="0"/>
        <w:rPr>
          <w:sz w:val="28"/>
        </w:rPr>
      </w:pPr>
    </w:p>
    <w:p w:rsidR="00E10401" w:rsidRDefault="00E10401" w:rsidP="00E10401">
      <w:pPr>
        <w:pStyle w:val="aa"/>
        <w:ind w:firstLine="0"/>
        <w:rPr>
          <w:sz w:val="28"/>
        </w:rPr>
      </w:pPr>
    </w:p>
    <w:p w:rsidR="00E10401" w:rsidRDefault="00E10401" w:rsidP="00E10401">
      <w:pPr>
        <w:pStyle w:val="aa"/>
        <w:ind w:firstLine="0"/>
        <w:rPr>
          <w:sz w:val="28"/>
        </w:rPr>
      </w:pPr>
      <w:r>
        <w:rPr>
          <w:sz w:val="28"/>
        </w:rPr>
        <w:t>___________________</w:t>
      </w:r>
    </w:p>
    <w:p w:rsidR="00E10401" w:rsidRDefault="00E10401" w:rsidP="00E10401">
      <w:pPr>
        <w:pStyle w:val="a7"/>
        <w:ind w:firstLine="0"/>
        <w:rPr>
          <w:sz w:val="28"/>
        </w:rPr>
      </w:pPr>
      <w:r>
        <w:rPr>
          <w:rStyle w:val="ac"/>
        </w:rPr>
        <w:t>*</w:t>
      </w:r>
      <w:r>
        <w:rPr>
          <w:sz w:val="28"/>
        </w:rPr>
        <w:t xml:space="preserve"> Значения гамма-функции для </w:t>
      </w:r>
      <w:r>
        <w:rPr>
          <w:i/>
          <w:sz w:val="28"/>
        </w:rPr>
        <w:t>х</w:t>
      </w:r>
      <w:r>
        <w:rPr>
          <w:sz w:val="28"/>
        </w:rPr>
        <w:t xml:space="preserve"> </w:t>
      </w:r>
      <w:r>
        <w:rPr>
          <w:noProof/>
          <w:sz w:val="28"/>
        </w:rPr>
        <w:t>&lt;</w:t>
      </w:r>
      <w:r>
        <w:rPr>
          <w:sz w:val="28"/>
        </w:rPr>
        <w:t xml:space="preserve"> </w:t>
      </w:r>
      <w:r>
        <w:rPr>
          <w:noProof/>
          <w:sz w:val="28"/>
        </w:rPr>
        <w:t>1</w:t>
      </w:r>
      <w:r>
        <w:rPr>
          <w:sz w:val="28"/>
        </w:rPr>
        <w:t xml:space="preserve"> (</w:t>
      </w:r>
      <w:r>
        <w:rPr>
          <w:i/>
          <w:sz w:val="28"/>
        </w:rPr>
        <w:t>х</w:t>
      </w:r>
      <w:r>
        <w:rPr>
          <w:sz w:val="28"/>
        </w:rPr>
        <w:t xml:space="preserve"> </w:t>
      </w:r>
      <w:r>
        <w:rPr>
          <w:sz w:val="28"/>
        </w:rPr>
        <w:sym w:font="Symbol" w:char="F0B9"/>
      </w:r>
      <w:r>
        <w:rPr>
          <w:noProof/>
          <w:sz w:val="28"/>
        </w:rPr>
        <w:t xml:space="preserve"> 0, -1,</w:t>
      </w:r>
      <w:r>
        <w:rPr>
          <w:sz w:val="28"/>
        </w:rPr>
        <w:t xml:space="preserve"> -</w:t>
      </w:r>
      <w:r>
        <w:rPr>
          <w:noProof/>
          <w:sz w:val="28"/>
        </w:rPr>
        <w:t>2, ...)</w:t>
      </w:r>
      <w:r>
        <w:rPr>
          <w:sz w:val="28"/>
        </w:rPr>
        <w:t xml:space="preserve"> и для </w:t>
      </w:r>
      <w:r>
        <w:rPr>
          <w:i/>
          <w:sz w:val="28"/>
        </w:rPr>
        <w:t>х</w:t>
      </w:r>
      <w:r>
        <w:rPr>
          <w:sz w:val="28"/>
        </w:rPr>
        <w:t xml:space="preserve"> &gt;</w:t>
      </w:r>
      <w:r>
        <w:rPr>
          <w:noProof/>
          <w:sz w:val="28"/>
        </w:rPr>
        <w:t xml:space="preserve"> 2</w:t>
      </w:r>
      <w:r>
        <w:rPr>
          <w:sz w:val="28"/>
        </w:rPr>
        <w:t xml:space="preserve"> могут быть в</w:t>
      </w:r>
      <w:r>
        <w:rPr>
          <w:sz w:val="28"/>
        </w:rPr>
        <w:t>ы</w:t>
      </w:r>
      <w:r>
        <w:rPr>
          <w:sz w:val="28"/>
        </w:rPr>
        <w:t>числены при помощи формул:   Г(</w:t>
      </w:r>
      <w:r>
        <w:rPr>
          <w:i/>
          <w:sz w:val="28"/>
          <w:lang w:val="en-US"/>
        </w:rPr>
        <w:t>x</w:t>
      </w:r>
      <w:r>
        <w:rPr>
          <w:sz w:val="28"/>
        </w:rPr>
        <w:t>) = [Г(</w:t>
      </w:r>
      <w:r>
        <w:rPr>
          <w:i/>
          <w:sz w:val="28"/>
          <w:lang w:val="en-US"/>
        </w:rPr>
        <w:t>x</w:t>
      </w:r>
      <w:r>
        <w:rPr>
          <w:sz w:val="28"/>
        </w:rPr>
        <w:t>+1)]/</w:t>
      </w:r>
      <w:r>
        <w:rPr>
          <w:i/>
          <w:sz w:val="28"/>
          <w:lang w:val="en-US"/>
        </w:rPr>
        <w:t>x</w:t>
      </w:r>
      <w:r>
        <w:rPr>
          <w:sz w:val="28"/>
        </w:rPr>
        <w:t>,   Г(</w:t>
      </w:r>
      <w:r>
        <w:rPr>
          <w:i/>
          <w:sz w:val="28"/>
          <w:lang w:val="en-US"/>
        </w:rPr>
        <w:t>x</w:t>
      </w:r>
      <w:r>
        <w:rPr>
          <w:sz w:val="28"/>
        </w:rPr>
        <w:t>) = (</w:t>
      </w:r>
      <w:r>
        <w:rPr>
          <w:i/>
          <w:sz w:val="28"/>
          <w:lang w:val="en-US"/>
        </w:rPr>
        <w:t>x</w:t>
      </w:r>
      <w:r>
        <w:rPr>
          <w:sz w:val="28"/>
        </w:rPr>
        <w:t>-1)</w:t>
      </w:r>
      <w:r>
        <w:rPr>
          <w:sz w:val="28"/>
        </w:rPr>
        <w:sym w:font="Symbol" w:char="F0D7"/>
      </w:r>
      <w:r>
        <w:rPr>
          <w:sz w:val="28"/>
        </w:rPr>
        <w:t>Г(</w:t>
      </w:r>
      <w:r>
        <w:rPr>
          <w:i/>
          <w:sz w:val="28"/>
          <w:lang w:val="en-US"/>
        </w:rPr>
        <w:t>x</w:t>
      </w:r>
      <w:r>
        <w:rPr>
          <w:sz w:val="28"/>
        </w:rPr>
        <w:t>-1).</w:t>
      </w:r>
    </w:p>
    <w:p w:rsidR="00E10401" w:rsidRDefault="00E10401" w:rsidP="00E10401">
      <w:pPr>
        <w:pStyle w:val="a7"/>
        <w:ind w:firstLine="0"/>
        <w:rPr>
          <w:sz w:val="28"/>
        </w:rPr>
      </w:pPr>
      <w:r>
        <w:rPr>
          <w:sz w:val="28"/>
        </w:rPr>
        <w:t>Примеры:</w:t>
      </w:r>
    </w:p>
    <w:p w:rsidR="00E10401" w:rsidRDefault="00E10401" w:rsidP="00E10401">
      <w:pPr>
        <w:pStyle w:val="a7"/>
        <w:ind w:firstLine="0"/>
        <w:rPr>
          <w:sz w:val="28"/>
        </w:rPr>
      </w:pPr>
      <w:r>
        <w:rPr>
          <w:noProof/>
          <w:sz w:val="28"/>
        </w:rPr>
        <w:t>1)</w:t>
      </w:r>
      <w:r>
        <w:rPr>
          <w:sz w:val="28"/>
        </w:rPr>
        <w:t xml:space="preserve"> Г</w:t>
      </w:r>
      <w:r>
        <w:rPr>
          <w:noProof/>
          <w:sz w:val="28"/>
        </w:rPr>
        <w:t>(0,7)</w:t>
      </w:r>
      <w:r>
        <w:rPr>
          <w:sz w:val="28"/>
        </w:rPr>
        <w:t xml:space="preserve"> = Г</w:t>
      </w:r>
      <w:r>
        <w:rPr>
          <w:noProof/>
          <w:sz w:val="28"/>
        </w:rPr>
        <w:t>(1,7)</w:t>
      </w:r>
      <w:r>
        <w:rPr>
          <w:sz w:val="28"/>
        </w:rPr>
        <w:t>/0,</w:t>
      </w:r>
      <w:r>
        <w:rPr>
          <w:noProof/>
          <w:sz w:val="28"/>
        </w:rPr>
        <w:t>7</w:t>
      </w:r>
      <w:r>
        <w:rPr>
          <w:sz w:val="28"/>
        </w:rPr>
        <w:t xml:space="preserve"> = </w:t>
      </w:r>
      <w:r>
        <w:rPr>
          <w:noProof/>
          <w:sz w:val="28"/>
        </w:rPr>
        <w:t>0,90864/0</w:t>
      </w:r>
      <w:r>
        <w:rPr>
          <w:sz w:val="28"/>
        </w:rPr>
        <w:t>,</w:t>
      </w:r>
      <w:r>
        <w:rPr>
          <w:noProof/>
          <w:sz w:val="28"/>
        </w:rPr>
        <w:t>7</w:t>
      </w:r>
      <w:r>
        <w:rPr>
          <w:sz w:val="28"/>
        </w:rPr>
        <w:t xml:space="preserve"> = 1,2981.</w:t>
      </w:r>
    </w:p>
    <w:p w:rsidR="00E10401" w:rsidRDefault="00E10401" w:rsidP="00E10401">
      <w:pPr>
        <w:pStyle w:val="a7"/>
        <w:ind w:firstLine="0"/>
        <w:rPr>
          <w:sz w:val="28"/>
        </w:rPr>
      </w:pPr>
      <w:r>
        <w:rPr>
          <w:noProof/>
          <w:sz w:val="28"/>
        </w:rPr>
        <w:t>2)</w:t>
      </w:r>
      <w:r>
        <w:rPr>
          <w:sz w:val="28"/>
        </w:rPr>
        <w:t xml:space="preserve"> Г(3,5)</w:t>
      </w:r>
      <w:r>
        <w:rPr>
          <w:noProof/>
          <w:sz w:val="28"/>
        </w:rPr>
        <w:t xml:space="preserve"> </w:t>
      </w:r>
      <w:r>
        <w:rPr>
          <w:sz w:val="28"/>
        </w:rPr>
        <w:t>=</w:t>
      </w:r>
      <w:r>
        <w:rPr>
          <w:noProof/>
          <w:sz w:val="28"/>
        </w:rPr>
        <w:t xml:space="preserve"> 2,5</w:t>
      </w:r>
      <w:r>
        <w:rPr>
          <w:sz w:val="28"/>
        </w:rPr>
        <w:sym w:font="Symbol" w:char="F0D7"/>
      </w:r>
      <w:r>
        <w:rPr>
          <w:sz w:val="28"/>
        </w:rPr>
        <w:t>Г(2,5)</w:t>
      </w:r>
      <w:r>
        <w:rPr>
          <w:noProof/>
          <w:sz w:val="28"/>
        </w:rPr>
        <w:t xml:space="preserve"> </w:t>
      </w:r>
      <w:r>
        <w:rPr>
          <w:sz w:val="28"/>
        </w:rPr>
        <w:t xml:space="preserve">= </w:t>
      </w:r>
      <w:r>
        <w:rPr>
          <w:noProof/>
          <w:sz w:val="28"/>
        </w:rPr>
        <w:t>2,5</w:t>
      </w:r>
      <w:r>
        <w:rPr>
          <w:sz w:val="28"/>
        </w:rPr>
        <w:sym w:font="Symbol" w:char="F0D7"/>
      </w:r>
      <w:r>
        <w:rPr>
          <w:noProof/>
          <w:sz w:val="28"/>
        </w:rPr>
        <w:t>1,5</w:t>
      </w:r>
      <w:r>
        <w:rPr>
          <w:sz w:val="28"/>
        </w:rPr>
        <w:sym w:font="Symbol" w:char="F0D7"/>
      </w:r>
      <w:r>
        <w:rPr>
          <w:sz w:val="28"/>
        </w:rPr>
        <w:t xml:space="preserve">Г(1,5) = </w:t>
      </w:r>
      <w:r>
        <w:rPr>
          <w:noProof/>
          <w:sz w:val="28"/>
        </w:rPr>
        <w:t>2,5</w:t>
      </w:r>
      <w:r>
        <w:rPr>
          <w:sz w:val="28"/>
        </w:rPr>
        <w:sym w:font="Symbol" w:char="F0D7"/>
      </w:r>
      <w:r>
        <w:rPr>
          <w:noProof/>
          <w:sz w:val="28"/>
        </w:rPr>
        <w:t>1</w:t>
      </w:r>
      <w:r>
        <w:rPr>
          <w:sz w:val="28"/>
        </w:rPr>
        <w:t>,5</w:t>
      </w:r>
      <w:r>
        <w:rPr>
          <w:sz w:val="28"/>
        </w:rPr>
        <w:sym w:font="Symbol" w:char="F0D7"/>
      </w:r>
      <w:r>
        <w:rPr>
          <w:sz w:val="28"/>
        </w:rPr>
        <w:t>0,88623</w:t>
      </w:r>
      <w:r>
        <w:rPr>
          <w:noProof/>
          <w:sz w:val="28"/>
        </w:rPr>
        <w:t xml:space="preserve"> </w:t>
      </w:r>
      <w:r>
        <w:rPr>
          <w:sz w:val="28"/>
        </w:rPr>
        <w:t>=</w:t>
      </w:r>
      <w:r>
        <w:rPr>
          <w:noProof/>
          <w:sz w:val="28"/>
        </w:rPr>
        <w:t xml:space="preserve"> 3,32336</w:t>
      </w:r>
      <w:r>
        <w:rPr>
          <w:sz w:val="28"/>
        </w:rPr>
        <w:t>.</w:t>
      </w:r>
    </w:p>
    <w:p w:rsidR="00E10401" w:rsidRDefault="00E10401" w:rsidP="00E10401">
      <w:pPr>
        <w:pStyle w:val="1"/>
        <w:jc w:val="center"/>
      </w:pPr>
      <w:bookmarkStart w:id="1" w:name="_Toc432914029"/>
      <w:bookmarkEnd w:id="1"/>
    </w:p>
    <w:p w:rsidR="00D47C71" w:rsidRDefault="00D47C71">
      <w:bookmarkStart w:id="2" w:name="_GoBack"/>
      <w:bookmarkEnd w:id="2"/>
    </w:p>
    <w:sectPr w:rsidR="00D47C71">
      <w:headerReference w:type="even" r:id="rId203"/>
      <w:headerReference w:type="default" r:id="rId204"/>
      <w:pgSz w:w="11906" w:h="16838" w:code="9"/>
      <w:pgMar w:top="851" w:right="1134" w:bottom="851" w:left="1134" w:header="720" w:footer="720" w:gutter="0"/>
      <w:pgNumType w:start="1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7176" w:rsidRDefault="00E10401">
    <w:pPr>
      <w:pStyle w:val="af1"/>
      <w:framePr w:wrap="around" w:vAnchor="text" w:hAnchor="margin" w:xAlign="center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end"/>
    </w:r>
  </w:p>
  <w:p w:rsidR="00687176" w:rsidRDefault="00E10401">
    <w:pPr>
      <w:pStyle w:val="af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87176" w:rsidRDefault="00E10401">
    <w:pPr>
      <w:pStyle w:val="af1"/>
      <w:framePr w:wrap="around" w:vAnchor="text" w:hAnchor="margin" w:xAlign="center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separate"/>
    </w:r>
    <w:r>
      <w:rPr>
        <w:rStyle w:val="af3"/>
        <w:noProof/>
      </w:rPr>
      <w:t>4</w:t>
    </w:r>
    <w:r>
      <w:rPr>
        <w:rStyle w:val="af3"/>
      </w:rPr>
      <w:fldChar w:fldCharType="end"/>
    </w:r>
  </w:p>
  <w:p w:rsidR="00687176" w:rsidRDefault="00E10401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D6209D5"/>
    <w:multiLevelType w:val="singleLevel"/>
    <w:tmpl w:val="394A2A6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00E2577"/>
    <w:multiLevelType w:val="hybridMultilevel"/>
    <w:tmpl w:val="BDD4E3BA"/>
    <w:lvl w:ilvl="0" w:tplc="076AEFB6">
      <w:start w:val="2"/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71"/>
        </w:tabs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91"/>
        </w:tabs>
        <w:ind w:left="409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31"/>
        </w:tabs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51"/>
        </w:tabs>
        <w:ind w:left="625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</w:rPr>
    </w:lvl>
  </w:abstractNum>
  <w:abstractNum w:abstractNumId="3">
    <w:nsid w:val="20FA5030"/>
    <w:multiLevelType w:val="multilevel"/>
    <w:tmpl w:val="169CD8E2"/>
    <w:lvl w:ilvl="0">
      <w:start w:val="1"/>
      <w:numFmt w:val="decimal"/>
      <w:lvlText w:val="%1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980"/>
        </w:tabs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340"/>
        </w:tabs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340"/>
        </w:tabs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700"/>
        </w:tabs>
        <w:ind w:left="2700" w:hanging="2160"/>
      </w:pPr>
      <w:rPr>
        <w:rFonts w:hint="default"/>
      </w:rPr>
    </w:lvl>
  </w:abstractNum>
  <w:abstractNum w:abstractNumId="4">
    <w:nsid w:val="250C744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33BA128D"/>
    <w:multiLevelType w:val="singleLevel"/>
    <w:tmpl w:val="394A2A6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42D9317D"/>
    <w:multiLevelType w:val="singleLevel"/>
    <w:tmpl w:val="394A2A6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48BD443E"/>
    <w:multiLevelType w:val="singleLevel"/>
    <w:tmpl w:val="394A2A6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>
    <w:nsid w:val="4A7C415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531043F4"/>
    <w:multiLevelType w:val="hybridMultilevel"/>
    <w:tmpl w:val="280A6912"/>
    <w:lvl w:ilvl="0" w:tplc="FFFFFFFF">
      <w:start w:val="1"/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10">
    <w:nsid w:val="68611109"/>
    <w:multiLevelType w:val="singleLevel"/>
    <w:tmpl w:val="394A2A6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68E9794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7B9B4CE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3"/>
  </w:num>
  <w:num w:numId="2">
    <w:abstractNumId w:val="9"/>
  </w:num>
  <w:num w:numId="3">
    <w:abstractNumId w:val="0"/>
    <w:lvlOverride w:ilvl="0">
      <w:lvl w:ilvl="0">
        <w:start w:val="1"/>
        <w:numFmt w:val="bullet"/>
        <w:lvlText w:val="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>
    <w:abstractNumId w:val="4"/>
  </w:num>
  <w:num w:numId="5">
    <w:abstractNumId w:val="12"/>
  </w:num>
  <w:num w:numId="6">
    <w:abstractNumId w:val="7"/>
  </w:num>
  <w:num w:numId="7">
    <w:abstractNumId w:val="8"/>
  </w:num>
  <w:num w:numId="8">
    <w:abstractNumId w:val="1"/>
  </w:num>
  <w:num w:numId="9">
    <w:abstractNumId w:val="11"/>
  </w:num>
  <w:num w:numId="10">
    <w:abstractNumId w:val="6"/>
  </w:num>
  <w:num w:numId="11">
    <w:abstractNumId w:val="5"/>
  </w:num>
  <w:num w:numId="12">
    <w:abstractNumId w:val="10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401"/>
    <w:rsid w:val="00D47C71"/>
    <w:rsid w:val="00E10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A60C13-CD0A-4F1E-9CEE-808532CC7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40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10401"/>
    <w:pPr>
      <w:keepNext/>
      <w:spacing w:line="360" w:lineRule="auto"/>
      <w:ind w:firstLine="851"/>
      <w:outlineLvl w:val="0"/>
    </w:pPr>
    <w:rPr>
      <w:sz w:val="28"/>
    </w:rPr>
  </w:style>
  <w:style w:type="paragraph" w:styleId="2">
    <w:name w:val="heading 2"/>
    <w:basedOn w:val="a"/>
    <w:next w:val="a"/>
    <w:link w:val="20"/>
    <w:qFormat/>
    <w:rsid w:val="00E10401"/>
    <w:pPr>
      <w:keepNext/>
      <w:spacing w:line="360" w:lineRule="auto"/>
      <w:ind w:firstLine="851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E10401"/>
    <w:pPr>
      <w:keepNext/>
      <w:jc w:val="center"/>
      <w:outlineLvl w:val="2"/>
    </w:pPr>
    <w:rPr>
      <w:sz w:val="32"/>
    </w:rPr>
  </w:style>
  <w:style w:type="paragraph" w:styleId="4">
    <w:name w:val="heading 4"/>
    <w:basedOn w:val="a"/>
    <w:next w:val="a"/>
    <w:link w:val="40"/>
    <w:qFormat/>
    <w:rsid w:val="00E10401"/>
    <w:pPr>
      <w:keepNext/>
      <w:ind w:firstLine="540"/>
      <w:jc w:val="both"/>
      <w:outlineLvl w:val="3"/>
    </w:pPr>
    <w:rPr>
      <w:sz w:val="28"/>
    </w:rPr>
  </w:style>
  <w:style w:type="paragraph" w:styleId="5">
    <w:name w:val="heading 5"/>
    <w:basedOn w:val="a"/>
    <w:next w:val="a"/>
    <w:link w:val="50"/>
    <w:qFormat/>
    <w:rsid w:val="00E10401"/>
    <w:pPr>
      <w:keepNext/>
      <w:tabs>
        <w:tab w:val="left" w:pos="1260"/>
      </w:tabs>
      <w:ind w:left="1260" w:hanging="540"/>
      <w:outlineLvl w:val="4"/>
    </w:pPr>
    <w:rPr>
      <w:b/>
      <w:bCs/>
      <w:sz w:val="28"/>
    </w:rPr>
  </w:style>
  <w:style w:type="paragraph" w:styleId="6">
    <w:name w:val="heading 6"/>
    <w:basedOn w:val="a"/>
    <w:next w:val="a"/>
    <w:link w:val="60"/>
    <w:qFormat/>
    <w:rsid w:val="00E10401"/>
    <w:pPr>
      <w:keepNext/>
      <w:jc w:val="center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E10401"/>
    <w:pPr>
      <w:keepNext/>
      <w:ind w:left="540"/>
      <w:jc w:val="both"/>
      <w:outlineLvl w:val="6"/>
    </w:pPr>
    <w:rPr>
      <w:b/>
      <w:sz w:val="28"/>
    </w:rPr>
  </w:style>
  <w:style w:type="paragraph" w:styleId="8">
    <w:name w:val="heading 8"/>
    <w:basedOn w:val="a"/>
    <w:next w:val="a"/>
    <w:link w:val="80"/>
    <w:qFormat/>
    <w:rsid w:val="00E10401"/>
    <w:pPr>
      <w:keepNext/>
      <w:jc w:val="center"/>
      <w:outlineLvl w:val="7"/>
    </w:pPr>
    <w:rPr>
      <w:b/>
      <w:sz w:val="28"/>
    </w:rPr>
  </w:style>
  <w:style w:type="paragraph" w:styleId="9">
    <w:name w:val="heading 9"/>
    <w:basedOn w:val="a"/>
    <w:next w:val="a"/>
    <w:link w:val="90"/>
    <w:qFormat/>
    <w:rsid w:val="00E10401"/>
    <w:pPr>
      <w:keepNext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10401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E10401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E10401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E10401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E10401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E10401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E10401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E10401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E1040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semiHidden/>
    <w:rsid w:val="00E10401"/>
    <w:pPr>
      <w:spacing w:line="360" w:lineRule="auto"/>
      <w:ind w:firstLine="851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E1040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 Indent"/>
    <w:basedOn w:val="a"/>
    <w:link w:val="a6"/>
    <w:semiHidden/>
    <w:rsid w:val="00E10401"/>
    <w:pPr>
      <w:ind w:left="6660"/>
    </w:pPr>
    <w:rPr>
      <w:sz w:val="28"/>
    </w:rPr>
  </w:style>
  <w:style w:type="character" w:customStyle="1" w:styleId="a6">
    <w:name w:val="Основной текст с отступом Знак"/>
    <w:basedOn w:val="a0"/>
    <w:link w:val="a5"/>
    <w:semiHidden/>
    <w:rsid w:val="00E1040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1">
    <w:name w:val="Body Text Indent 2"/>
    <w:basedOn w:val="a"/>
    <w:link w:val="22"/>
    <w:semiHidden/>
    <w:rsid w:val="00E10401"/>
    <w:pPr>
      <w:tabs>
        <w:tab w:val="left" w:pos="1260"/>
      </w:tabs>
      <w:ind w:left="1260"/>
      <w:jc w:val="both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semiHidden/>
    <w:rsid w:val="00E1040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1">
    <w:name w:val="Body Text Indent 3"/>
    <w:basedOn w:val="a"/>
    <w:link w:val="32"/>
    <w:semiHidden/>
    <w:rsid w:val="00E10401"/>
    <w:pPr>
      <w:tabs>
        <w:tab w:val="left" w:pos="1260"/>
      </w:tabs>
      <w:ind w:left="1260" w:hanging="180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semiHidden/>
    <w:rsid w:val="00E1040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1">
    <w:name w:val="ОснТекст1"/>
    <w:basedOn w:val="a"/>
    <w:rsid w:val="00E10401"/>
    <w:pPr>
      <w:suppressLineNumbers/>
      <w:spacing w:line="360" w:lineRule="auto"/>
      <w:ind w:firstLine="851"/>
      <w:jc w:val="both"/>
    </w:pPr>
    <w:rPr>
      <w:sz w:val="28"/>
      <w:lang w:val="en-US"/>
    </w:rPr>
  </w:style>
  <w:style w:type="paragraph" w:customStyle="1" w:styleId="a7">
    <w:name w:val="ОсновнойТекст"/>
    <w:basedOn w:val="a"/>
    <w:rsid w:val="00E10401"/>
    <w:pPr>
      <w:ind w:firstLine="567"/>
      <w:jc w:val="both"/>
    </w:pPr>
    <w:rPr>
      <w:sz w:val="20"/>
    </w:rPr>
  </w:style>
  <w:style w:type="paragraph" w:customStyle="1" w:styleId="23">
    <w:name w:val="Формула2"/>
    <w:basedOn w:val="a"/>
    <w:rsid w:val="00E10401"/>
    <w:pPr>
      <w:widowControl w:val="0"/>
      <w:spacing w:before="120" w:after="120"/>
      <w:jc w:val="center"/>
    </w:pPr>
    <w:rPr>
      <w:sz w:val="20"/>
    </w:rPr>
  </w:style>
  <w:style w:type="paragraph" w:customStyle="1" w:styleId="a8">
    <w:name w:val="Формула"/>
    <w:basedOn w:val="a"/>
    <w:rsid w:val="00E10401"/>
    <w:pPr>
      <w:spacing w:before="120" w:after="120"/>
      <w:jc w:val="right"/>
    </w:pPr>
    <w:rPr>
      <w:sz w:val="20"/>
    </w:rPr>
  </w:style>
  <w:style w:type="paragraph" w:customStyle="1" w:styleId="a9">
    <w:name w:val="Заголовок Таблицы"/>
    <w:basedOn w:val="a"/>
    <w:next w:val="a"/>
    <w:rsid w:val="00E10401"/>
    <w:pPr>
      <w:keepNext/>
      <w:keepLines/>
      <w:spacing w:line="360" w:lineRule="auto"/>
      <w:jc w:val="center"/>
    </w:pPr>
    <w:rPr>
      <w:sz w:val="28"/>
    </w:rPr>
  </w:style>
  <w:style w:type="paragraph" w:styleId="aa">
    <w:name w:val="footnote text"/>
    <w:basedOn w:val="a"/>
    <w:link w:val="ab"/>
    <w:semiHidden/>
    <w:rsid w:val="00E10401"/>
    <w:pPr>
      <w:ind w:firstLine="720"/>
      <w:jc w:val="both"/>
    </w:pPr>
    <w:rPr>
      <w:sz w:val="20"/>
    </w:rPr>
  </w:style>
  <w:style w:type="character" w:customStyle="1" w:styleId="ab">
    <w:name w:val="Текст сноски Знак"/>
    <w:basedOn w:val="a0"/>
    <w:link w:val="aa"/>
    <w:semiHidden/>
    <w:rsid w:val="00E10401"/>
    <w:rPr>
      <w:rFonts w:ascii="Times New Roman" w:eastAsia="Times New Roman" w:hAnsi="Times New Roman" w:cs="Times New Roman"/>
      <w:sz w:val="20"/>
      <w:szCs w:val="24"/>
      <w:lang w:eastAsia="ru-RU"/>
    </w:rPr>
  </w:style>
  <w:style w:type="character" w:styleId="ac">
    <w:name w:val="footnote reference"/>
    <w:semiHidden/>
    <w:rsid w:val="00E10401"/>
    <w:rPr>
      <w:vertAlign w:val="superscript"/>
    </w:rPr>
  </w:style>
  <w:style w:type="paragraph" w:styleId="ad">
    <w:name w:val="Document Map"/>
    <w:basedOn w:val="a"/>
    <w:link w:val="ae"/>
    <w:semiHidden/>
    <w:rsid w:val="00E10401"/>
    <w:pPr>
      <w:shd w:val="clear" w:color="auto" w:fill="000080"/>
    </w:pPr>
    <w:rPr>
      <w:rFonts w:ascii="Tahoma" w:hAnsi="Tahoma"/>
    </w:rPr>
  </w:style>
  <w:style w:type="character" w:customStyle="1" w:styleId="ae">
    <w:name w:val="Схема документа Знак"/>
    <w:basedOn w:val="a0"/>
    <w:link w:val="ad"/>
    <w:semiHidden/>
    <w:rsid w:val="00E10401"/>
    <w:rPr>
      <w:rFonts w:ascii="Tahoma" w:eastAsia="Times New Roman" w:hAnsi="Tahoma" w:cs="Times New Roman"/>
      <w:sz w:val="24"/>
      <w:szCs w:val="24"/>
      <w:shd w:val="clear" w:color="auto" w:fill="000080"/>
      <w:lang w:eastAsia="ru-RU"/>
    </w:rPr>
  </w:style>
  <w:style w:type="paragraph" w:styleId="af">
    <w:name w:val="Title"/>
    <w:basedOn w:val="a"/>
    <w:link w:val="af0"/>
    <w:qFormat/>
    <w:rsid w:val="00E10401"/>
    <w:pPr>
      <w:jc w:val="center"/>
    </w:pPr>
    <w:rPr>
      <w:b/>
      <w:sz w:val="28"/>
    </w:rPr>
  </w:style>
  <w:style w:type="character" w:customStyle="1" w:styleId="af0">
    <w:name w:val="Название Знак"/>
    <w:basedOn w:val="a0"/>
    <w:link w:val="af"/>
    <w:rsid w:val="00E10401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24">
    <w:name w:val="Body Text 2"/>
    <w:basedOn w:val="a"/>
    <w:link w:val="25"/>
    <w:semiHidden/>
    <w:rsid w:val="00E10401"/>
    <w:pPr>
      <w:jc w:val="center"/>
    </w:pPr>
    <w:rPr>
      <w:b/>
      <w:sz w:val="32"/>
    </w:rPr>
  </w:style>
  <w:style w:type="character" w:customStyle="1" w:styleId="25">
    <w:name w:val="Основной текст 2 Знак"/>
    <w:basedOn w:val="a0"/>
    <w:link w:val="24"/>
    <w:semiHidden/>
    <w:rsid w:val="00E10401"/>
    <w:rPr>
      <w:rFonts w:ascii="Times New Roman" w:eastAsia="Times New Roman" w:hAnsi="Times New Roman" w:cs="Times New Roman"/>
      <w:b/>
      <w:sz w:val="32"/>
      <w:szCs w:val="24"/>
      <w:lang w:eastAsia="ru-RU"/>
    </w:rPr>
  </w:style>
  <w:style w:type="paragraph" w:styleId="af1">
    <w:name w:val="header"/>
    <w:basedOn w:val="a"/>
    <w:link w:val="af2"/>
    <w:semiHidden/>
    <w:rsid w:val="00E10401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semiHidden/>
    <w:rsid w:val="00E1040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3">
    <w:name w:val="page number"/>
    <w:basedOn w:val="a0"/>
    <w:semiHidden/>
    <w:rsid w:val="00E10401"/>
  </w:style>
  <w:style w:type="paragraph" w:styleId="af4">
    <w:name w:val="footer"/>
    <w:basedOn w:val="a"/>
    <w:link w:val="af5"/>
    <w:semiHidden/>
    <w:rsid w:val="00E10401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semiHidden/>
    <w:rsid w:val="00E1040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semiHidden/>
    <w:rsid w:val="00E10401"/>
    <w:pPr>
      <w:jc w:val="both"/>
    </w:pPr>
    <w:rPr>
      <w:sz w:val="28"/>
    </w:rPr>
  </w:style>
  <w:style w:type="character" w:customStyle="1" w:styleId="34">
    <w:name w:val="Основной текст 3 Знак"/>
    <w:basedOn w:val="a0"/>
    <w:link w:val="33"/>
    <w:semiHidden/>
    <w:rsid w:val="00E10401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73.bin"/><Relationship Id="rId21" Type="http://schemas.openxmlformats.org/officeDocument/2006/relationships/oleObject" Target="embeddings/oleObject9.bin"/><Relationship Id="rId42" Type="http://schemas.openxmlformats.org/officeDocument/2006/relationships/oleObject" Target="embeddings/oleObject22.bin"/><Relationship Id="rId63" Type="http://schemas.openxmlformats.org/officeDocument/2006/relationships/image" Target="media/image21.wmf"/><Relationship Id="rId84" Type="http://schemas.openxmlformats.org/officeDocument/2006/relationships/image" Target="media/image29.wmf"/><Relationship Id="rId138" Type="http://schemas.openxmlformats.org/officeDocument/2006/relationships/oleObject" Target="embeddings/oleObject85.bin"/><Relationship Id="rId159" Type="http://schemas.openxmlformats.org/officeDocument/2006/relationships/oleObject" Target="embeddings/oleObject97.bin"/><Relationship Id="rId170" Type="http://schemas.openxmlformats.org/officeDocument/2006/relationships/oleObject" Target="embeddings/oleObject104.bin"/><Relationship Id="rId191" Type="http://schemas.openxmlformats.org/officeDocument/2006/relationships/oleObject" Target="embeddings/oleObject120.bin"/><Relationship Id="rId205" Type="http://schemas.openxmlformats.org/officeDocument/2006/relationships/fontTable" Target="fontTable.xml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68.bin"/><Relationship Id="rId11" Type="http://schemas.openxmlformats.org/officeDocument/2006/relationships/image" Target="media/image4.wmf"/><Relationship Id="rId32" Type="http://schemas.openxmlformats.org/officeDocument/2006/relationships/oleObject" Target="embeddings/oleObject16.bin"/><Relationship Id="rId37" Type="http://schemas.openxmlformats.org/officeDocument/2006/relationships/oleObject" Target="embeddings/oleObject19.bin"/><Relationship Id="rId53" Type="http://schemas.openxmlformats.org/officeDocument/2006/relationships/oleObject" Target="embeddings/oleObject31.bin"/><Relationship Id="rId58" Type="http://schemas.openxmlformats.org/officeDocument/2006/relationships/oleObject" Target="embeddings/oleObject35.bin"/><Relationship Id="rId74" Type="http://schemas.openxmlformats.org/officeDocument/2006/relationships/oleObject" Target="embeddings/oleObject45.bin"/><Relationship Id="rId79" Type="http://schemas.openxmlformats.org/officeDocument/2006/relationships/oleObject" Target="embeddings/oleObject49.bin"/><Relationship Id="rId102" Type="http://schemas.openxmlformats.org/officeDocument/2006/relationships/oleObject" Target="embeddings/oleObject64.bin"/><Relationship Id="rId123" Type="http://schemas.openxmlformats.org/officeDocument/2006/relationships/oleObject" Target="embeddings/oleObject76.bin"/><Relationship Id="rId128" Type="http://schemas.openxmlformats.org/officeDocument/2006/relationships/image" Target="media/image46.wmf"/><Relationship Id="rId144" Type="http://schemas.openxmlformats.org/officeDocument/2006/relationships/oleObject" Target="embeddings/oleObject89.bin"/><Relationship Id="rId149" Type="http://schemas.openxmlformats.org/officeDocument/2006/relationships/image" Target="media/image54.wmf"/><Relationship Id="rId5" Type="http://schemas.openxmlformats.org/officeDocument/2006/relationships/image" Target="media/image1.wmf"/><Relationship Id="rId90" Type="http://schemas.openxmlformats.org/officeDocument/2006/relationships/image" Target="media/image32.wmf"/><Relationship Id="rId95" Type="http://schemas.openxmlformats.org/officeDocument/2006/relationships/oleObject" Target="embeddings/oleObject58.bin"/><Relationship Id="rId160" Type="http://schemas.openxmlformats.org/officeDocument/2006/relationships/image" Target="media/image59.wmf"/><Relationship Id="rId165" Type="http://schemas.openxmlformats.org/officeDocument/2006/relationships/oleObject" Target="embeddings/oleObject101.bin"/><Relationship Id="rId181" Type="http://schemas.openxmlformats.org/officeDocument/2006/relationships/oleObject" Target="embeddings/oleObject111.bin"/><Relationship Id="rId186" Type="http://schemas.openxmlformats.org/officeDocument/2006/relationships/oleObject" Target="embeddings/oleObject115.bin"/><Relationship Id="rId22" Type="http://schemas.openxmlformats.org/officeDocument/2006/relationships/image" Target="media/image9.wmf"/><Relationship Id="rId27" Type="http://schemas.openxmlformats.org/officeDocument/2006/relationships/image" Target="media/image10.wmf"/><Relationship Id="rId43" Type="http://schemas.openxmlformats.org/officeDocument/2006/relationships/image" Target="media/image17.wmf"/><Relationship Id="rId48" Type="http://schemas.openxmlformats.org/officeDocument/2006/relationships/oleObject" Target="embeddings/oleObject27.bin"/><Relationship Id="rId64" Type="http://schemas.openxmlformats.org/officeDocument/2006/relationships/oleObject" Target="embeddings/oleObject39.bin"/><Relationship Id="rId69" Type="http://schemas.openxmlformats.org/officeDocument/2006/relationships/oleObject" Target="embeddings/oleObject42.bin"/><Relationship Id="rId113" Type="http://schemas.openxmlformats.org/officeDocument/2006/relationships/oleObject" Target="embeddings/oleObject71.bin"/><Relationship Id="rId118" Type="http://schemas.openxmlformats.org/officeDocument/2006/relationships/image" Target="media/image41.wmf"/><Relationship Id="rId134" Type="http://schemas.openxmlformats.org/officeDocument/2006/relationships/image" Target="media/image48.wmf"/><Relationship Id="rId139" Type="http://schemas.openxmlformats.org/officeDocument/2006/relationships/image" Target="media/image50.wmf"/><Relationship Id="rId80" Type="http://schemas.openxmlformats.org/officeDocument/2006/relationships/image" Target="media/image27.wmf"/><Relationship Id="rId85" Type="http://schemas.openxmlformats.org/officeDocument/2006/relationships/oleObject" Target="embeddings/oleObject52.bin"/><Relationship Id="rId150" Type="http://schemas.openxmlformats.org/officeDocument/2006/relationships/oleObject" Target="embeddings/oleObject92.bin"/><Relationship Id="rId155" Type="http://schemas.openxmlformats.org/officeDocument/2006/relationships/oleObject" Target="embeddings/oleObject95.bin"/><Relationship Id="rId171" Type="http://schemas.openxmlformats.org/officeDocument/2006/relationships/oleObject" Target="embeddings/oleObject105.bin"/><Relationship Id="rId176" Type="http://schemas.openxmlformats.org/officeDocument/2006/relationships/oleObject" Target="embeddings/oleObject108.bin"/><Relationship Id="rId192" Type="http://schemas.openxmlformats.org/officeDocument/2006/relationships/oleObject" Target="embeddings/oleObject121.bin"/><Relationship Id="rId197" Type="http://schemas.openxmlformats.org/officeDocument/2006/relationships/oleObject" Target="embeddings/oleObject125.bin"/><Relationship Id="rId206" Type="http://schemas.openxmlformats.org/officeDocument/2006/relationships/theme" Target="theme/theme1.xml"/><Relationship Id="rId201" Type="http://schemas.openxmlformats.org/officeDocument/2006/relationships/oleObject" Target="embeddings/oleObject128.bin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oleObject" Target="embeddings/oleObject17.bin"/><Relationship Id="rId38" Type="http://schemas.openxmlformats.org/officeDocument/2006/relationships/image" Target="media/image15.wmf"/><Relationship Id="rId59" Type="http://schemas.openxmlformats.org/officeDocument/2006/relationships/image" Target="media/image20.wmf"/><Relationship Id="rId103" Type="http://schemas.openxmlformats.org/officeDocument/2006/relationships/oleObject" Target="embeddings/oleObject65.bin"/><Relationship Id="rId108" Type="http://schemas.openxmlformats.org/officeDocument/2006/relationships/image" Target="media/image36.wmf"/><Relationship Id="rId124" Type="http://schemas.openxmlformats.org/officeDocument/2006/relationships/image" Target="media/image44.wmf"/><Relationship Id="rId129" Type="http://schemas.openxmlformats.org/officeDocument/2006/relationships/oleObject" Target="embeddings/oleObject79.bin"/><Relationship Id="rId54" Type="http://schemas.openxmlformats.org/officeDocument/2006/relationships/oleObject" Target="embeddings/oleObject32.bin"/><Relationship Id="rId70" Type="http://schemas.openxmlformats.org/officeDocument/2006/relationships/image" Target="media/image24.wmf"/><Relationship Id="rId75" Type="http://schemas.openxmlformats.org/officeDocument/2006/relationships/oleObject" Target="embeddings/oleObject46.bin"/><Relationship Id="rId91" Type="http://schemas.openxmlformats.org/officeDocument/2006/relationships/oleObject" Target="embeddings/oleObject55.bin"/><Relationship Id="rId96" Type="http://schemas.openxmlformats.org/officeDocument/2006/relationships/oleObject" Target="embeddings/oleObject59.bin"/><Relationship Id="rId140" Type="http://schemas.openxmlformats.org/officeDocument/2006/relationships/oleObject" Target="embeddings/oleObject86.bin"/><Relationship Id="rId145" Type="http://schemas.openxmlformats.org/officeDocument/2006/relationships/image" Target="media/image52.wmf"/><Relationship Id="rId161" Type="http://schemas.openxmlformats.org/officeDocument/2006/relationships/oleObject" Target="embeddings/oleObject98.bin"/><Relationship Id="rId166" Type="http://schemas.openxmlformats.org/officeDocument/2006/relationships/oleObject" Target="embeddings/oleObject102.bin"/><Relationship Id="rId182" Type="http://schemas.openxmlformats.org/officeDocument/2006/relationships/oleObject" Target="embeddings/oleObject112.bin"/><Relationship Id="rId187" Type="http://schemas.openxmlformats.org/officeDocument/2006/relationships/oleObject" Target="embeddings/oleObject11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4.bin"/><Relationship Id="rId49" Type="http://schemas.openxmlformats.org/officeDocument/2006/relationships/oleObject" Target="embeddings/oleObject28.bin"/><Relationship Id="rId114" Type="http://schemas.openxmlformats.org/officeDocument/2006/relationships/image" Target="media/image39.wmf"/><Relationship Id="rId119" Type="http://schemas.openxmlformats.org/officeDocument/2006/relationships/oleObject" Target="embeddings/oleObject74.bin"/><Relationship Id="rId44" Type="http://schemas.openxmlformats.org/officeDocument/2006/relationships/oleObject" Target="embeddings/oleObject23.bin"/><Relationship Id="rId60" Type="http://schemas.openxmlformats.org/officeDocument/2006/relationships/oleObject" Target="embeddings/oleObject36.bin"/><Relationship Id="rId65" Type="http://schemas.openxmlformats.org/officeDocument/2006/relationships/image" Target="media/image22.wmf"/><Relationship Id="rId81" Type="http://schemas.openxmlformats.org/officeDocument/2006/relationships/oleObject" Target="embeddings/oleObject50.bin"/><Relationship Id="rId86" Type="http://schemas.openxmlformats.org/officeDocument/2006/relationships/image" Target="media/image30.wmf"/><Relationship Id="rId130" Type="http://schemas.openxmlformats.org/officeDocument/2006/relationships/oleObject" Target="embeddings/oleObject80.bin"/><Relationship Id="rId135" Type="http://schemas.openxmlformats.org/officeDocument/2006/relationships/oleObject" Target="embeddings/oleObject83.bin"/><Relationship Id="rId151" Type="http://schemas.openxmlformats.org/officeDocument/2006/relationships/image" Target="media/image55.wmf"/><Relationship Id="rId156" Type="http://schemas.openxmlformats.org/officeDocument/2006/relationships/image" Target="media/image57.wmf"/><Relationship Id="rId177" Type="http://schemas.openxmlformats.org/officeDocument/2006/relationships/image" Target="media/image65.wmf"/><Relationship Id="rId198" Type="http://schemas.openxmlformats.org/officeDocument/2006/relationships/oleObject" Target="embeddings/oleObject126.bin"/><Relationship Id="rId172" Type="http://schemas.openxmlformats.org/officeDocument/2006/relationships/image" Target="media/image63.wmf"/><Relationship Id="rId193" Type="http://schemas.openxmlformats.org/officeDocument/2006/relationships/oleObject" Target="embeddings/oleObject122.bin"/><Relationship Id="rId202" Type="http://schemas.openxmlformats.org/officeDocument/2006/relationships/oleObject" Target="embeddings/oleObject129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20.bin"/><Relationship Id="rId109" Type="http://schemas.openxmlformats.org/officeDocument/2006/relationships/oleObject" Target="embeddings/oleObject69.bin"/><Relationship Id="rId34" Type="http://schemas.openxmlformats.org/officeDocument/2006/relationships/image" Target="media/image13.wmf"/><Relationship Id="rId50" Type="http://schemas.openxmlformats.org/officeDocument/2006/relationships/oleObject" Target="embeddings/oleObject29.bin"/><Relationship Id="rId55" Type="http://schemas.openxmlformats.org/officeDocument/2006/relationships/image" Target="media/image19.wmf"/><Relationship Id="rId76" Type="http://schemas.openxmlformats.org/officeDocument/2006/relationships/oleObject" Target="embeddings/oleObject47.bin"/><Relationship Id="rId97" Type="http://schemas.openxmlformats.org/officeDocument/2006/relationships/oleObject" Target="embeddings/oleObject60.bin"/><Relationship Id="rId104" Type="http://schemas.openxmlformats.org/officeDocument/2006/relationships/oleObject" Target="embeddings/oleObject66.bin"/><Relationship Id="rId120" Type="http://schemas.openxmlformats.org/officeDocument/2006/relationships/image" Target="media/image42.wmf"/><Relationship Id="rId125" Type="http://schemas.openxmlformats.org/officeDocument/2006/relationships/oleObject" Target="embeddings/oleObject77.bin"/><Relationship Id="rId141" Type="http://schemas.openxmlformats.org/officeDocument/2006/relationships/image" Target="media/image51.wmf"/><Relationship Id="rId146" Type="http://schemas.openxmlformats.org/officeDocument/2006/relationships/oleObject" Target="embeddings/oleObject90.bin"/><Relationship Id="rId167" Type="http://schemas.openxmlformats.org/officeDocument/2006/relationships/image" Target="media/image61.wmf"/><Relationship Id="rId188" Type="http://schemas.openxmlformats.org/officeDocument/2006/relationships/oleObject" Target="embeddings/oleObject117.bin"/><Relationship Id="rId7" Type="http://schemas.openxmlformats.org/officeDocument/2006/relationships/image" Target="media/image2.wmf"/><Relationship Id="rId71" Type="http://schemas.openxmlformats.org/officeDocument/2006/relationships/oleObject" Target="embeddings/oleObject43.bin"/><Relationship Id="rId92" Type="http://schemas.openxmlformats.org/officeDocument/2006/relationships/oleObject" Target="embeddings/oleObject56.bin"/><Relationship Id="rId162" Type="http://schemas.openxmlformats.org/officeDocument/2006/relationships/oleObject" Target="embeddings/oleObject99.bin"/><Relationship Id="rId183" Type="http://schemas.openxmlformats.org/officeDocument/2006/relationships/oleObject" Target="embeddings/oleObject113.bin"/><Relationship Id="rId2" Type="http://schemas.openxmlformats.org/officeDocument/2006/relationships/styles" Target="styles.xml"/><Relationship Id="rId29" Type="http://schemas.openxmlformats.org/officeDocument/2006/relationships/image" Target="media/image11.wmf"/><Relationship Id="rId24" Type="http://schemas.openxmlformats.org/officeDocument/2006/relationships/oleObject" Target="embeddings/oleObject11.bin"/><Relationship Id="rId40" Type="http://schemas.openxmlformats.org/officeDocument/2006/relationships/oleObject" Target="embeddings/oleObject21.bin"/><Relationship Id="rId45" Type="http://schemas.openxmlformats.org/officeDocument/2006/relationships/oleObject" Target="embeddings/oleObject24.bin"/><Relationship Id="rId66" Type="http://schemas.openxmlformats.org/officeDocument/2006/relationships/oleObject" Target="embeddings/oleObject40.bin"/><Relationship Id="rId87" Type="http://schemas.openxmlformats.org/officeDocument/2006/relationships/oleObject" Target="embeddings/oleObject53.bin"/><Relationship Id="rId110" Type="http://schemas.openxmlformats.org/officeDocument/2006/relationships/image" Target="media/image37.wmf"/><Relationship Id="rId115" Type="http://schemas.openxmlformats.org/officeDocument/2006/relationships/oleObject" Target="embeddings/oleObject72.bin"/><Relationship Id="rId131" Type="http://schemas.openxmlformats.org/officeDocument/2006/relationships/oleObject" Target="embeddings/oleObject81.bin"/><Relationship Id="rId136" Type="http://schemas.openxmlformats.org/officeDocument/2006/relationships/image" Target="media/image49.wmf"/><Relationship Id="rId157" Type="http://schemas.openxmlformats.org/officeDocument/2006/relationships/oleObject" Target="embeddings/oleObject96.bin"/><Relationship Id="rId178" Type="http://schemas.openxmlformats.org/officeDocument/2006/relationships/oleObject" Target="embeddings/oleObject109.bin"/><Relationship Id="rId61" Type="http://schemas.openxmlformats.org/officeDocument/2006/relationships/oleObject" Target="embeddings/oleObject37.bin"/><Relationship Id="rId82" Type="http://schemas.openxmlformats.org/officeDocument/2006/relationships/image" Target="media/image28.wmf"/><Relationship Id="rId152" Type="http://schemas.openxmlformats.org/officeDocument/2006/relationships/oleObject" Target="embeddings/oleObject93.bin"/><Relationship Id="rId173" Type="http://schemas.openxmlformats.org/officeDocument/2006/relationships/oleObject" Target="embeddings/oleObject106.bin"/><Relationship Id="rId194" Type="http://schemas.openxmlformats.org/officeDocument/2006/relationships/oleObject" Target="embeddings/oleObject123.bin"/><Relationship Id="rId199" Type="http://schemas.openxmlformats.org/officeDocument/2006/relationships/oleObject" Target="embeddings/oleObject127.bin"/><Relationship Id="rId203" Type="http://schemas.openxmlformats.org/officeDocument/2006/relationships/header" Target="header1.xml"/><Relationship Id="rId19" Type="http://schemas.openxmlformats.org/officeDocument/2006/relationships/oleObject" Target="embeddings/oleObject8.bin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18.bin"/><Relationship Id="rId56" Type="http://schemas.openxmlformats.org/officeDocument/2006/relationships/oleObject" Target="embeddings/oleObject33.bin"/><Relationship Id="rId77" Type="http://schemas.openxmlformats.org/officeDocument/2006/relationships/oleObject" Target="embeddings/oleObject48.bin"/><Relationship Id="rId100" Type="http://schemas.openxmlformats.org/officeDocument/2006/relationships/image" Target="media/image34.wmf"/><Relationship Id="rId105" Type="http://schemas.openxmlformats.org/officeDocument/2006/relationships/oleObject" Target="embeddings/oleObject67.bin"/><Relationship Id="rId126" Type="http://schemas.openxmlformats.org/officeDocument/2006/relationships/image" Target="media/image45.wmf"/><Relationship Id="rId147" Type="http://schemas.openxmlformats.org/officeDocument/2006/relationships/image" Target="media/image53.wmf"/><Relationship Id="rId168" Type="http://schemas.openxmlformats.org/officeDocument/2006/relationships/oleObject" Target="embeddings/oleObject103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30.bin"/><Relationship Id="rId72" Type="http://schemas.openxmlformats.org/officeDocument/2006/relationships/image" Target="media/image25.wmf"/><Relationship Id="rId93" Type="http://schemas.openxmlformats.org/officeDocument/2006/relationships/image" Target="media/image33.wmf"/><Relationship Id="rId98" Type="http://schemas.openxmlformats.org/officeDocument/2006/relationships/oleObject" Target="embeddings/oleObject61.bin"/><Relationship Id="rId121" Type="http://schemas.openxmlformats.org/officeDocument/2006/relationships/oleObject" Target="embeddings/oleObject75.bin"/><Relationship Id="rId142" Type="http://schemas.openxmlformats.org/officeDocument/2006/relationships/oleObject" Target="embeddings/oleObject87.bin"/><Relationship Id="rId163" Type="http://schemas.openxmlformats.org/officeDocument/2006/relationships/image" Target="media/image60.wmf"/><Relationship Id="rId184" Type="http://schemas.openxmlformats.org/officeDocument/2006/relationships/oleObject" Target="embeddings/oleObject114.bin"/><Relationship Id="rId189" Type="http://schemas.openxmlformats.org/officeDocument/2006/relationships/oleObject" Target="embeddings/oleObject118.bin"/><Relationship Id="rId3" Type="http://schemas.openxmlformats.org/officeDocument/2006/relationships/settings" Target="settings.xml"/><Relationship Id="rId25" Type="http://schemas.openxmlformats.org/officeDocument/2006/relationships/oleObject" Target="embeddings/oleObject12.bin"/><Relationship Id="rId46" Type="http://schemas.openxmlformats.org/officeDocument/2006/relationships/oleObject" Target="embeddings/oleObject25.bin"/><Relationship Id="rId67" Type="http://schemas.openxmlformats.org/officeDocument/2006/relationships/image" Target="media/image23.wmf"/><Relationship Id="rId116" Type="http://schemas.openxmlformats.org/officeDocument/2006/relationships/image" Target="media/image40.wmf"/><Relationship Id="rId137" Type="http://schemas.openxmlformats.org/officeDocument/2006/relationships/oleObject" Target="embeddings/oleObject84.bin"/><Relationship Id="rId158" Type="http://schemas.openxmlformats.org/officeDocument/2006/relationships/image" Target="media/image58.wmf"/><Relationship Id="rId20" Type="http://schemas.openxmlformats.org/officeDocument/2006/relationships/image" Target="media/image8.wmf"/><Relationship Id="rId41" Type="http://schemas.openxmlformats.org/officeDocument/2006/relationships/image" Target="media/image16.wmf"/><Relationship Id="rId62" Type="http://schemas.openxmlformats.org/officeDocument/2006/relationships/oleObject" Target="embeddings/oleObject38.bin"/><Relationship Id="rId83" Type="http://schemas.openxmlformats.org/officeDocument/2006/relationships/oleObject" Target="embeddings/oleObject51.bin"/><Relationship Id="rId88" Type="http://schemas.openxmlformats.org/officeDocument/2006/relationships/image" Target="media/image31.wmf"/><Relationship Id="rId111" Type="http://schemas.openxmlformats.org/officeDocument/2006/relationships/oleObject" Target="embeddings/oleObject70.bin"/><Relationship Id="rId132" Type="http://schemas.openxmlformats.org/officeDocument/2006/relationships/image" Target="media/image47.wmf"/><Relationship Id="rId153" Type="http://schemas.openxmlformats.org/officeDocument/2006/relationships/image" Target="media/image56.wmf"/><Relationship Id="rId174" Type="http://schemas.openxmlformats.org/officeDocument/2006/relationships/image" Target="media/image64.wmf"/><Relationship Id="rId179" Type="http://schemas.openxmlformats.org/officeDocument/2006/relationships/oleObject" Target="embeddings/oleObject110.bin"/><Relationship Id="rId195" Type="http://schemas.openxmlformats.org/officeDocument/2006/relationships/oleObject" Target="embeddings/oleObject124.bin"/><Relationship Id="rId190" Type="http://schemas.openxmlformats.org/officeDocument/2006/relationships/oleObject" Target="embeddings/oleObject119.bin"/><Relationship Id="rId204" Type="http://schemas.openxmlformats.org/officeDocument/2006/relationships/header" Target="header2.xml"/><Relationship Id="rId15" Type="http://schemas.openxmlformats.org/officeDocument/2006/relationships/image" Target="media/image6.wmf"/><Relationship Id="rId36" Type="http://schemas.openxmlformats.org/officeDocument/2006/relationships/image" Target="media/image14.wmf"/><Relationship Id="rId57" Type="http://schemas.openxmlformats.org/officeDocument/2006/relationships/oleObject" Target="embeddings/oleObject34.bin"/><Relationship Id="rId106" Type="http://schemas.openxmlformats.org/officeDocument/2006/relationships/image" Target="media/image35.wmf"/><Relationship Id="rId127" Type="http://schemas.openxmlformats.org/officeDocument/2006/relationships/oleObject" Target="embeddings/oleObject78.bin"/><Relationship Id="rId10" Type="http://schemas.openxmlformats.org/officeDocument/2006/relationships/oleObject" Target="embeddings/oleObject3.bin"/><Relationship Id="rId31" Type="http://schemas.openxmlformats.org/officeDocument/2006/relationships/image" Target="media/image12.wmf"/><Relationship Id="rId52" Type="http://schemas.openxmlformats.org/officeDocument/2006/relationships/image" Target="media/image18.wmf"/><Relationship Id="rId73" Type="http://schemas.openxmlformats.org/officeDocument/2006/relationships/oleObject" Target="embeddings/oleObject44.bin"/><Relationship Id="rId78" Type="http://schemas.openxmlformats.org/officeDocument/2006/relationships/image" Target="media/image26.wmf"/><Relationship Id="rId94" Type="http://schemas.openxmlformats.org/officeDocument/2006/relationships/oleObject" Target="embeddings/oleObject57.bin"/><Relationship Id="rId99" Type="http://schemas.openxmlformats.org/officeDocument/2006/relationships/oleObject" Target="embeddings/oleObject62.bin"/><Relationship Id="rId101" Type="http://schemas.openxmlformats.org/officeDocument/2006/relationships/oleObject" Target="embeddings/oleObject63.bin"/><Relationship Id="rId122" Type="http://schemas.openxmlformats.org/officeDocument/2006/relationships/image" Target="media/image43.wmf"/><Relationship Id="rId143" Type="http://schemas.openxmlformats.org/officeDocument/2006/relationships/oleObject" Target="embeddings/oleObject88.bin"/><Relationship Id="rId148" Type="http://schemas.openxmlformats.org/officeDocument/2006/relationships/oleObject" Target="embeddings/oleObject91.bin"/><Relationship Id="rId164" Type="http://schemas.openxmlformats.org/officeDocument/2006/relationships/oleObject" Target="embeddings/oleObject100.bin"/><Relationship Id="rId169" Type="http://schemas.openxmlformats.org/officeDocument/2006/relationships/image" Target="media/image62.wmf"/><Relationship Id="rId185" Type="http://schemas.openxmlformats.org/officeDocument/2006/relationships/image" Target="media/image67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66.wmf"/><Relationship Id="rId26" Type="http://schemas.openxmlformats.org/officeDocument/2006/relationships/oleObject" Target="embeddings/oleObject13.bin"/><Relationship Id="rId47" Type="http://schemas.openxmlformats.org/officeDocument/2006/relationships/oleObject" Target="embeddings/oleObject26.bin"/><Relationship Id="rId68" Type="http://schemas.openxmlformats.org/officeDocument/2006/relationships/oleObject" Target="embeddings/oleObject41.bin"/><Relationship Id="rId89" Type="http://schemas.openxmlformats.org/officeDocument/2006/relationships/oleObject" Target="embeddings/oleObject54.bin"/><Relationship Id="rId112" Type="http://schemas.openxmlformats.org/officeDocument/2006/relationships/image" Target="media/image38.wmf"/><Relationship Id="rId133" Type="http://schemas.openxmlformats.org/officeDocument/2006/relationships/oleObject" Target="embeddings/oleObject82.bin"/><Relationship Id="rId154" Type="http://schemas.openxmlformats.org/officeDocument/2006/relationships/oleObject" Target="embeddings/oleObject94.bin"/><Relationship Id="rId175" Type="http://schemas.openxmlformats.org/officeDocument/2006/relationships/oleObject" Target="embeddings/oleObject107.bin"/><Relationship Id="rId196" Type="http://schemas.openxmlformats.org/officeDocument/2006/relationships/image" Target="media/image68.wmf"/><Relationship Id="rId200" Type="http://schemas.openxmlformats.org/officeDocument/2006/relationships/image" Target="media/image6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2076</Words>
  <Characters>11836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13885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2021-04-14T14:36:00Z</dcterms:created>
  <dcterms:modified xsi:type="dcterms:W3CDTF">2021-04-14T14:37:00Z</dcterms:modified>
</cp:coreProperties>
</file>